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FCDC5" w14:textId="2D7EDD57" w:rsidR="00B177DC" w:rsidRDefault="00B177DC" w:rsidP="008E6181">
      <w:pPr>
        <w:spacing w:after="0" w:line="360" w:lineRule="auto"/>
        <w:rPr>
          <w:u w:val="single"/>
          <w:rtl/>
        </w:rPr>
      </w:pPr>
      <w:r w:rsidRPr="00B177DC">
        <w:rPr>
          <w:u w:val="single"/>
        </w:rPr>
        <mc:AlternateContent>
          <mc:Choice Requires="wps">
            <w:drawing>
              <wp:anchor distT="0" distB="0" distL="114300" distR="114300" simplePos="0" relativeHeight="251659264" behindDoc="0" locked="0" layoutInCell="1" allowOverlap="1" wp14:anchorId="497284B3" wp14:editId="5F932827">
                <wp:simplePos x="0" y="0"/>
                <wp:positionH relativeFrom="column">
                  <wp:posOffset>323850</wp:posOffset>
                </wp:positionH>
                <wp:positionV relativeFrom="paragraph">
                  <wp:posOffset>0</wp:posOffset>
                </wp:positionV>
                <wp:extent cx="6223000" cy="9766300"/>
                <wp:effectExtent l="0" t="0" r="0" b="6350"/>
                <wp:wrapSquare wrapText="bothSides"/>
                <wp:docPr id="1" name="תיבת טקסט 1"/>
                <wp:cNvGraphicFramePr/>
                <a:graphic xmlns:a="http://schemas.openxmlformats.org/drawingml/2006/main">
                  <a:graphicData uri="http://schemas.microsoft.com/office/word/2010/wordprocessingShape">
                    <wps:wsp>
                      <wps:cNvSpPr txBox="1"/>
                      <wps:spPr>
                        <a:xfrm>
                          <a:off x="0" y="0"/>
                          <a:ext cx="6223000" cy="9766300"/>
                        </a:xfrm>
                        <a:prstGeom prst="rect">
                          <a:avLst/>
                        </a:prstGeom>
                        <a:noFill/>
                        <a:ln>
                          <a:noFill/>
                        </a:ln>
                      </wps:spPr>
                      <wps:txbx>
                        <w:txbxContent>
                          <w:p w14:paraId="09AA8811" w14:textId="77777777" w:rsidR="00B177DC" w:rsidRPr="00B177DC" w:rsidRDefault="00B177DC" w:rsidP="00B177DC">
                            <w:pPr>
                              <w:spacing w:after="0" w:line="360" w:lineRule="auto"/>
                              <w:jc w:val="center"/>
                              <w:rPr>
                                <w:rFonts w:hint="cs"/>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0FC4CDD" w14:textId="77777777" w:rsidR="00B177DC" w:rsidRDefault="00B177DC" w:rsidP="00B177DC">
                            <w:pPr>
                              <w:bidi w:val="0"/>
                              <w:jc w:val="center"/>
                              <w:rPr>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7DC">
                              <w:rPr>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14:paraId="6E32B19D" w14:textId="63A093B7" w:rsidR="00B177DC" w:rsidRDefault="00B177DC" w:rsidP="00B177DC">
                            <w:pPr>
                              <w:bidi w:val="0"/>
                              <w:jc w:val="center"/>
                              <w:rPr>
                                <w:b/>
                                <w:bCs/>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7DC">
                              <w:rPr>
                                <w:rFonts w:hint="cs"/>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עבודה בעונשין</w:t>
                            </w:r>
                          </w:p>
                          <w:p w14:paraId="223D603A" w14:textId="60817822" w:rsidR="00B177DC" w:rsidRDefault="00B177DC" w:rsidP="00B177DC">
                            <w:pPr>
                              <w:bidi w:val="0"/>
                              <w:jc w:val="center"/>
                              <w:rPr>
                                <w:b/>
                                <w:bCs/>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7DC">
                              <w:rPr>
                                <w:rFonts w:hint="cs"/>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4/5/2017</w:t>
                            </w:r>
                          </w:p>
                          <w:p w14:paraId="2BC58000" w14:textId="3E5D1F39" w:rsidR="00B177DC" w:rsidRPr="00B177DC" w:rsidRDefault="00B177DC" w:rsidP="00B177DC">
                            <w:pPr>
                              <w:bidi w:val="0"/>
                              <w:jc w:val="center"/>
                              <w:rPr>
                                <w:b/>
                                <w:bCs/>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7DC">
                              <w:rPr>
                                <w:rFonts w:hint="cs"/>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205379142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284B3" id="_x0000_t202" coordsize="21600,21600" o:spt="202" path="m,l,21600r21600,l21600,xe">
                <v:stroke joinstyle="miter"/>
                <v:path gradientshapeok="t" o:connecttype="rect"/>
              </v:shapetype>
              <v:shape id="תיבת טקסט 1" o:spid="_x0000_s1026" type="#_x0000_t202" style="position:absolute;left:0;text-align:left;margin-left:25.5pt;margin-top:0;width:490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" filled="f" stroked="f">
                <v:fill o:detectmouseclick="t"/>
                <v:textbox>
                  <w:txbxContent>
                    <w:p w14:paraId="09AA8811" w14:textId="77777777" w:rsidR="00B177DC" w:rsidRPr="00B177DC" w:rsidRDefault="00B177DC" w:rsidP="00B177DC">
                      <w:pPr>
                        <w:spacing w:after="0" w:line="360" w:lineRule="auto"/>
                        <w:jc w:val="center"/>
                        <w:rPr>
                          <w:rFonts w:hint="cs"/>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0FC4CDD" w14:textId="77777777" w:rsidR="00B177DC" w:rsidRDefault="00B177DC" w:rsidP="00B177DC">
                      <w:pPr>
                        <w:bidi w:val="0"/>
                        <w:jc w:val="center"/>
                        <w:rPr>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7DC">
                        <w:rPr>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ype="page"/>
                      </w:r>
                    </w:p>
                    <w:p w14:paraId="6E32B19D" w14:textId="63A093B7" w:rsidR="00B177DC" w:rsidRDefault="00B177DC" w:rsidP="00B177DC">
                      <w:pPr>
                        <w:bidi w:val="0"/>
                        <w:jc w:val="center"/>
                        <w:rPr>
                          <w:b/>
                          <w:bCs/>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7DC">
                        <w:rPr>
                          <w:rFonts w:hint="cs"/>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עבודה בעונשין</w:t>
                      </w:r>
                    </w:p>
                    <w:p w14:paraId="223D603A" w14:textId="60817822" w:rsidR="00B177DC" w:rsidRDefault="00B177DC" w:rsidP="00B177DC">
                      <w:pPr>
                        <w:bidi w:val="0"/>
                        <w:jc w:val="center"/>
                        <w:rPr>
                          <w:b/>
                          <w:bCs/>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7DC">
                        <w:rPr>
                          <w:rFonts w:hint="cs"/>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4/5/2017</w:t>
                      </w:r>
                    </w:p>
                    <w:p w14:paraId="2BC58000" w14:textId="3E5D1F39" w:rsidR="00B177DC" w:rsidRPr="00B177DC" w:rsidRDefault="00B177DC" w:rsidP="00B177DC">
                      <w:pPr>
                        <w:bidi w:val="0"/>
                        <w:jc w:val="center"/>
                        <w:rPr>
                          <w:b/>
                          <w:bCs/>
                          <w:color w:val="000000" w:themeColor="text1"/>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177DC">
                        <w:rPr>
                          <w:rFonts w:hint="cs"/>
                          <w:b/>
                          <w:bCs/>
                          <w:color w:val="000000" w:themeColor="text1"/>
                          <w:sz w:val="144"/>
                          <w:szCs w:val="144"/>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205379142</w:t>
                      </w:r>
                    </w:p>
                  </w:txbxContent>
                </v:textbox>
                <w10:wrap type="square"/>
              </v:shape>
            </w:pict>
          </mc:Fallback>
        </mc:AlternateContent>
      </w:r>
    </w:p>
    <w:p w14:paraId="2C3373F9" w14:textId="0A8C4973" w:rsidR="004B7221" w:rsidRDefault="004B7221" w:rsidP="008E6181">
      <w:pPr>
        <w:spacing w:after="0" w:line="360" w:lineRule="auto"/>
        <w:rPr>
          <w:rtl/>
        </w:rPr>
      </w:pPr>
      <w:r>
        <w:rPr>
          <w:rFonts w:hint="cs"/>
          <w:u w:val="single"/>
          <w:rtl/>
        </w:rPr>
        <w:lastRenderedPageBreak/>
        <w:t>חלק א':</w:t>
      </w:r>
    </w:p>
    <w:p w14:paraId="4D2489C6" w14:textId="7ED74B47" w:rsidR="00A82458" w:rsidRDefault="00563096" w:rsidP="002B185D">
      <w:pPr>
        <w:pStyle w:val="a3"/>
        <w:numPr>
          <w:ilvl w:val="0"/>
          <w:numId w:val="2"/>
        </w:numPr>
        <w:spacing w:after="0" w:line="360" w:lineRule="auto"/>
      </w:pPr>
      <w:r w:rsidRPr="004F194D">
        <w:rPr>
          <w:rFonts w:hint="cs"/>
          <w:rtl/>
        </w:rPr>
        <w:t>היסוד העובדתי של עבירת ההריגה כולל רכיב התנהגותי</w:t>
      </w:r>
      <w:r w:rsidR="005C13C9">
        <w:rPr>
          <w:rFonts w:hint="cs"/>
          <w:rtl/>
        </w:rPr>
        <w:t xml:space="preserve">– "מעשה או מחדל אסורים" </w:t>
      </w:r>
      <w:r w:rsidR="008A7F86">
        <w:rPr>
          <w:rFonts w:hint="cs"/>
          <w:rtl/>
        </w:rPr>
        <w:t>('אסורים' זו נסיבה)</w:t>
      </w:r>
      <w:r w:rsidRPr="004F194D">
        <w:rPr>
          <w:rFonts w:hint="cs"/>
          <w:rtl/>
        </w:rPr>
        <w:t xml:space="preserve"> ורכיב תוצאתי – "מותו של אדם"</w:t>
      </w:r>
      <w:r w:rsidR="005C13C9">
        <w:rPr>
          <w:rFonts w:hint="cs"/>
          <w:rtl/>
        </w:rPr>
        <w:t xml:space="preserve"> (ה'אדם' הוא נסיבה)</w:t>
      </w:r>
      <w:r w:rsidRPr="004F194D">
        <w:rPr>
          <w:rFonts w:hint="cs"/>
          <w:rtl/>
        </w:rPr>
        <w:t>. בין שני הרכיבים הללו נדרש שיתקיים קש</w:t>
      </w:r>
      <w:r w:rsidR="002B185D">
        <w:rPr>
          <w:rFonts w:hint="cs"/>
          <w:rtl/>
        </w:rPr>
        <w:t>"</w:t>
      </w:r>
      <w:r w:rsidRPr="004F194D">
        <w:rPr>
          <w:rFonts w:hint="cs"/>
          <w:rtl/>
        </w:rPr>
        <w:t>ס עובדתי ("הגורם") (בלזר,</w:t>
      </w:r>
      <w:r w:rsidR="0044074F" w:rsidRPr="004F194D">
        <w:rPr>
          <w:rFonts w:hint="cs"/>
          <w:rtl/>
        </w:rPr>
        <w:t xml:space="preserve"> בינייש,</w:t>
      </w:r>
      <w:r w:rsidRPr="004F194D">
        <w:rPr>
          <w:rFonts w:hint="cs"/>
          <w:rtl/>
        </w:rPr>
        <w:t xml:space="preserve"> פס' 5).</w:t>
      </w:r>
      <w:r>
        <w:rPr>
          <w:rFonts w:hint="cs"/>
          <w:rtl/>
        </w:rPr>
        <w:t xml:space="preserve"> </w:t>
      </w:r>
      <w:r w:rsidR="00B115E4">
        <w:rPr>
          <w:rFonts w:hint="cs"/>
          <w:rtl/>
        </w:rPr>
        <w:t>בעצם</w:t>
      </w:r>
      <w:r w:rsidR="004F194D">
        <w:rPr>
          <w:rFonts w:hint="cs"/>
          <w:rtl/>
        </w:rPr>
        <w:t xml:space="preserve">, </w:t>
      </w:r>
      <w:r w:rsidR="004F194D" w:rsidRPr="00D63B88">
        <w:rPr>
          <w:rFonts w:hint="cs"/>
          <w:b/>
          <w:bCs/>
          <w:rtl/>
        </w:rPr>
        <w:t>המעשה</w:t>
      </w:r>
      <w:r w:rsidR="004F194D">
        <w:rPr>
          <w:rFonts w:hint="cs"/>
          <w:rtl/>
        </w:rPr>
        <w:t xml:space="preserve"> של הנאשמ</w:t>
      </w:r>
      <w:r w:rsidR="002B185D">
        <w:rPr>
          <w:rFonts w:hint="cs"/>
          <w:rtl/>
        </w:rPr>
        <w:t>ים, שהפעילו לחץ על סיטון, הוביל</w:t>
      </w:r>
      <w:r w:rsidR="004F194D">
        <w:rPr>
          <w:rFonts w:hint="cs"/>
          <w:rtl/>
        </w:rPr>
        <w:t xml:space="preserve"> לרכיב התוצאתי- מותו.</w:t>
      </w:r>
      <w:r w:rsidR="008E6181">
        <w:rPr>
          <w:rFonts w:hint="cs"/>
          <w:rtl/>
        </w:rPr>
        <w:t xml:space="preserve"> </w:t>
      </w:r>
      <w:r w:rsidR="00A82458">
        <w:rPr>
          <w:rtl/>
        </w:rPr>
        <w:t xml:space="preserve">בנוסף, העבירה התקיימה בדרך של </w:t>
      </w:r>
      <w:r w:rsidR="00A82458" w:rsidRPr="00D63B88">
        <w:rPr>
          <w:b/>
          <w:bCs/>
          <w:rtl/>
        </w:rPr>
        <w:t>מחדל</w:t>
      </w:r>
      <w:r w:rsidR="00A82458">
        <w:rPr>
          <w:rtl/>
        </w:rPr>
        <w:t xml:space="preserve">. הנאשמים לא האטו </w:t>
      </w:r>
      <w:r w:rsidR="005C13C9">
        <w:rPr>
          <w:rFonts w:hint="cs"/>
          <w:rtl/>
        </w:rPr>
        <w:t>כש</w:t>
      </w:r>
      <w:r w:rsidR="00A82458">
        <w:rPr>
          <w:rtl/>
        </w:rPr>
        <w:t>התרחקו מסיטון, למרות שידעו שלעומתם הוא אינו בעל ניסיון ברכיבה אתגרית.</w:t>
      </w:r>
      <w:r w:rsidR="00D63B88">
        <w:rPr>
          <w:rFonts w:hint="cs"/>
          <w:rtl/>
        </w:rPr>
        <w:t xml:space="preserve"> הם אלו שהכניסו אותו למצב המסוכן וחלה עליהם חובת ההצלה (לורנס,</w:t>
      </w:r>
      <w:r w:rsidR="00F502CB">
        <w:rPr>
          <w:rFonts w:hint="cs"/>
          <w:rtl/>
        </w:rPr>
        <w:t xml:space="preserve"> לוין,</w:t>
      </w:r>
      <w:r w:rsidR="00D63B88">
        <w:rPr>
          <w:rFonts w:hint="cs"/>
          <w:rtl/>
        </w:rPr>
        <w:t xml:space="preserve"> פס' 31).</w:t>
      </w:r>
      <w:r w:rsidR="00A906B5">
        <w:rPr>
          <w:rFonts w:hint="cs"/>
          <w:rtl/>
        </w:rPr>
        <w:t xml:space="preserve"> בנוסף, לפי סעיף 326 לחוק העונשין, מכיוון שסיטון היה באחריותם והתנאים היו מסוכנים חלה עליהם חובת הזהירות,</w:t>
      </w:r>
      <w:r w:rsidR="00A906B5" w:rsidRPr="00A906B5">
        <w:rPr>
          <w:rFonts w:hint="cs"/>
          <w:rtl/>
        </w:rPr>
        <w:t xml:space="preserve"> </w:t>
      </w:r>
      <w:r w:rsidR="00A906B5">
        <w:rPr>
          <w:rFonts w:hint="cs"/>
          <w:rtl/>
        </w:rPr>
        <w:t xml:space="preserve">לפיה </w:t>
      </w:r>
      <w:r w:rsidR="00A906B5">
        <w:rPr>
          <w:rtl/>
        </w:rPr>
        <w:t xml:space="preserve">על האדם לנקוט באמצעים סבירים </w:t>
      </w:r>
      <w:r w:rsidR="00A906B5">
        <w:rPr>
          <w:rFonts w:hint="cs"/>
          <w:rtl/>
        </w:rPr>
        <w:t>כדי</w:t>
      </w:r>
      <w:r w:rsidR="00A906B5">
        <w:rPr>
          <w:rtl/>
        </w:rPr>
        <w:t xml:space="preserve"> למנוע את הסיכון שיכול להתרחש</w:t>
      </w:r>
      <w:r w:rsidR="00A906B5">
        <w:rPr>
          <w:rFonts w:hint="cs"/>
          <w:rtl/>
        </w:rPr>
        <w:t>.</w:t>
      </w:r>
    </w:p>
    <w:p w14:paraId="23BBDD07" w14:textId="77777777" w:rsidR="00D63B88" w:rsidRPr="00B115E4" w:rsidRDefault="00D63B88" w:rsidP="00D63B88">
      <w:pPr>
        <w:pStyle w:val="a3"/>
        <w:spacing w:after="0" w:line="360" w:lineRule="auto"/>
        <w:ind w:left="360"/>
        <w:rPr>
          <w:rtl/>
        </w:rPr>
      </w:pPr>
    </w:p>
    <w:p w14:paraId="51A08D13" w14:textId="57E8353A" w:rsidR="00B115E4" w:rsidRDefault="00F532D6" w:rsidP="002B185D">
      <w:pPr>
        <w:pStyle w:val="a3"/>
        <w:spacing w:after="0" w:line="360" w:lineRule="auto"/>
        <w:ind w:left="360"/>
        <w:rPr>
          <w:rtl/>
        </w:rPr>
      </w:pPr>
      <w:r>
        <w:rPr>
          <w:rFonts w:hint="cs"/>
          <w:rtl/>
        </w:rPr>
        <w:t>קש"ס</w:t>
      </w:r>
      <w:r w:rsidR="00E76D0A">
        <w:rPr>
          <w:rFonts w:hint="cs"/>
          <w:rtl/>
        </w:rPr>
        <w:t xml:space="preserve"> מתחלק </w:t>
      </w:r>
      <w:r>
        <w:rPr>
          <w:rFonts w:hint="cs"/>
          <w:rtl/>
        </w:rPr>
        <w:t>לקש"ס</w:t>
      </w:r>
      <w:r w:rsidR="00E76D0A">
        <w:rPr>
          <w:rFonts w:hint="cs"/>
          <w:rtl/>
        </w:rPr>
        <w:t xml:space="preserve"> עובדתי</w:t>
      </w:r>
      <w:r w:rsidR="002B185D">
        <w:rPr>
          <w:rFonts w:hint="cs"/>
          <w:rtl/>
        </w:rPr>
        <w:t xml:space="preserve"> </w:t>
      </w:r>
      <w:r>
        <w:rPr>
          <w:rFonts w:hint="cs"/>
          <w:rtl/>
        </w:rPr>
        <w:t>וקש"ס</w:t>
      </w:r>
      <w:r w:rsidR="00E76D0A">
        <w:rPr>
          <w:rFonts w:hint="cs"/>
          <w:rtl/>
        </w:rPr>
        <w:t xml:space="preserve"> משפטי</w:t>
      </w:r>
      <w:r w:rsidR="00861646">
        <w:rPr>
          <w:rFonts w:hint="cs"/>
          <w:rtl/>
        </w:rPr>
        <w:t xml:space="preserve"> (</w:t>
      </w:r>
      <w:r w:rsidR="00861646">
        <w:rPr>
          <w:rFonts w:ascii="Times New Roman" w:hAnsi="Times New Roman"/>
          <w:rtl/>
        </w:rPr>
        <w:t xml:space="preserve">רבין </w:t>
      </w:r>
      <w:r w:rsidR="00FD42FB">
        <w:rPr>
          <w:rFonts w:ascii="Times New Roman" w:hAnsi="Times New Roman" w:hint="cs"/>
          <w:rtl/>
        </w:rPr>
        <w:t>ו</w:t>
      </w:r>
      <w:r w:rsidR="00861646">
        <w:rPr>
          <w:rFonts w:ascii="Times New Roman" w:hAnsi="Times New Roman"/>
          <w:rtl/>
        </w:rPr>
        <w:t>ואקי</w:t>
      </w:r>
      <w:r w:rsidR="00FD42FB">
        <w:rPr>
          <w:rFonts w:hint="cs"/>
          <w:rtl/>
        </w:rPr>
        <w:t>, עמ' 298)</w:t>
      </w:r>
      <w:r w:rsidR="005321E6">
        <w:rPr>
          <w:rFonts w:hint="cs"/>
          <w:rtl/>
        </w:rPr>
        <w:t>:</w:t>
      </w:r>
      <w:r w:rsidR="00E76D0A">
        <w:rPr>
          <w:rFonts w:hint="cs"/>
          <w:rtl/>
        </w:rPr>
        <w:t xml:space="preserve"> </w:t>
      </w:r>
    </w:p>
    <w:p w14:paraId="1C74C9DF" w14:textId="77777777" w:rsidR="005321E6" w:rsidRDefault="00FD42FB" w:rsidP="002B185D">
      <w:pPr>
        <w:pStyle w:val="a3"/>
        <w:spacing w:after="0" w:line="360" w:lineRule="auto"/>
        <w:ind w:left="360"/>
        <w:rPr>
          <w:rtl/>
        </w:rPr>
      </w:pPr>
      <w:r>
        <w:rPr>
          <w:rFonts w:hint="cs"/>
          <w:rtl/>
        </w:rPr>
        <w:t>את קיום</w:t>
      </w:r>
      <w:r w:rsidR="00E76D0A">
        <w:rPr>
          <w:rFonts w:hint="cs"/>
          <w:rtl/>
        </w:rPr>
        <w:t xml:space="preserve"> </w:t>
      </w:r>
      <w:r>
        <w:rPr>
          <w:rFonts w:hint="cs"/>
          <w:rtl/>
        </w:rPr>
        <w:t>ה</w:t>
      </w:r>
      <w:r w:rsidR="00E76D0A" w:rsidRPr="003102AB">
        <w:rPr>
          <w:rFonts w:hint="cs"/>
          <w:b/>
          <w:bCs/>
          <w:rtl/>
        </w:rPr>
        <w:t>קש</w:t>
      </w:r>
      <w:r w:rsidR="00F532D6">
        <w:rPr>
          <w:rFonts w:hint="cs"/>
          <w:b/>
          <w:bCs/>
          <w:rtl/>
        </w:rPr>
        <w:t>"ס</w:t>
      </w:r>
      <w:r w:rsidR="00E76D0A" w:rsidRPr="003102AB">
        <w:rPr>
          <w:rFonts w:hint="cs"/>
          <w:b/>
          <w:bCs/>
          <w:rtl/>
        </w:rPr>
        <w:t xml:space="preserve"> </w:t>
      </w:r>
      <w:r>
        <w:rPr>
          <w:rFonts w:hint="cs"/>
          <w:b/>
          <w:bCs/>
          <w:rtl/>
        </w:rPr>
        <w:t>ה</w:t>
      </w:r>
      <w:r w:rsidR="00E76D0A" w:rsidRPr="003102AB">
        <w:rPr>
          <w:rFonts w:hint="cs"/>
          <w:b/>
          <w:bCs/>
          <w:rtl/>
        </w:rPr>
        <w:t xml:space="preserve">עובדתי </w:t>
      </w:r>
      <w:r>
        <w:rPr>
          <w:rFonts w:hint="cs"/>
          <w:rtl/>
        </w:rPr>
        <w:t xml:space="preserve">נבחן </w:t>
      </w:r>
      <w:r w:rsidR="00E76D0A">
        <w:rPr>
          <w:rFonts w:hint="cs"/>
          <w:rtl/>
        </w:rPr>
        <w:t xml:space="preserve">לפי מבחן </w:t>
      </w:r>
      <w:r w:rsidR="00B115E4">
        <w:rPr>
          <w:rFonts w:hint="cs"/>
          <w:rtl/>
        </w:rPr>
        <w:t>ה-</w:t>
      </w:r>
      <w:r w:rsidR="00E76D0A">
        <w:rPr>
          <w:rFonts w:hint="cs"/>
          <w:rtl/>
        </w:rPr>
        <w:t>"</w:t>
      </w:r>
      <w:r w:rsidR="00B703B0">
        <w:rPr>
          <w:rFonts w:hint="cs"/>
          <w:rtl/>
        </w:rPr>
        <w:t>אלמלא</w:t>
      </w:r>
      <w:r w:rsidR="00E76D0A">
        <w:rPr>
          <w:rFonts w:hint="cs"/>
          <w:rtl/>
        </w:rPr>
        <w:t>"</w:t>
      </w:r>
      <w:r w:rsidR="00A946BD">
        <w:rPr>
          <w:rFonts w:hint="cs"/>
          <w:rtl/>
        </w:rPr>
        <w:t xml:space="preserve"> (</w:t>
      </w:r>
      <w:r w:rsidR="00A946BD" w:rsidRPr="00651C1B">
        <w:rPr>
          <w:rFonts w:hint="cs"/>
          <w:rtl/>
        </w:rPr>
        <w:t>פלוני, גרוניס, פסקה</w:t>
      </w:r>
      <w:r w:rsidR="00A946BD">
        <w:rPr>
          <w:rFonts w:hint="cs"/>
          <w:rtl/>
        </w:rPr>
        <w:t xml:space="preserve"> 20)</w:t>
      </w:r>
      <w:r w:rsidR="00E76D0A">
        <w:rPr>
          <w:rFonts w:hint="cs"/>
          <w:rtl/>
        </w:rPr>
        <w:t xml:space="preserve">: ידוע </w:t>
      </w:r>
      <w:r w:rsidR="005321E6">
        <w:rPr>
          <w:rFonts w:hint="cs"/>
          <w:rtl/>
        </w:rPr>
        <w:t>ש</w:t>
      </w:r>
      <w:r w:rsidR="00E76D0A">
        <w:rPr>
          <w:rFonts w:hint="cs"/>
          <w:rtl/>
        </w:rPr>
        <w:t xml:space="preserve">סיטון לא היה מנוסה בספורט אתגרי והוא אף ציין זאת בפני חבריו </w:t>
      </w:r>
      <w:r w:rsidR="002007F2">
        <w:rPr>
          <w:rFonts w:hint="cs"/>
          <w:rtl/>
        </w:rPr>
        <w:t>כש</w:t>
      </w:r>
      <w:r w:rsidR="005321E6">
        <w:rPr>
          <w:rFonts w:hint="cs"/>
          <w:rtl/>
        </w:rPr>
        <w:t>הפצירו בו להצטרף להתערבות.</w:t>
      </w:r>
      <w:r w:rsidR="00E76D0A">
        <w:rPr>
          <w:rFonts w:hint="cs"/>
          <w:rtl/>
        </w:rPr>
        <w:t xml:space="preserve"> </w:t>
      </w:r>
      <w:r w:rsidR="00C13E61">
        <w:rPr>
          <w:rFonts w:hint="cs"/>
          <w:rtl/>
        </w:rPr>
        <w:t>בנוסף</w:t>
      </w:r>
      <w:r w:rsidR="00E76D0A">
        <w:rPr>
          <w:rFonts w:hint="cs"/>
          <w:rtl/>
        </w:rPr>
        <w:t xml:space="preserve"> הוא לא היה מעוניין לעסוק בספורט אתגרי והסיבה היחידה שעשה זאת היא בעקבות הצעותיו החוזרות של שוהם</w:t>
      </w:r>
      <w:r w:rsidR="005321E6">
        <w:rPr>
          <w:rFonts w:hint="cs"/>
          <w:rtl/>
        </w:rPr>
        <w:t>.</w:t>
      </w:r>
    </w:p>
    <w:p w14:paraId="77038C48" w14:textId="3C54FD83" w:rsidR="002B185D" w:rsidRDefault="005321E6" w:rsidP="002B185D">
      <w:pPr>
        <w:pStyle w:val="a3"/>
        <w:spacing w:after="0" w:line="360" w:lineRule="auto"/>
        <w:ind w:left="360"/>
        <w:rPr>
          <w:rtl/>
        </w:rPr>
      </w:pPr>
      <w:r>
        <w:rPr>
          <w:rFonts w:hint="cs"/>
          <w:rtl/>
        </w:rPr>
        <w:t>לבסוף</w:t>
      </w:r>
      <w:r w:rsidR="002B185D">
        <w:rPr>
          <w:rFonts w:hint="cs"/>
          <w:rtl/>
        </w:rPr>
        <w:t>,</w:t>
      </w:r>
      <w:r w:rsidR="00E76D0A">
        <w:rPr>
          <w:rFonts w:hint="cs"/>
          <w:rtl/>
        </w:rPr>
        <w:t xml:space="preserve"> ידוע </w:t>
      </w:r>
      <w:r>
        <w:rPr>
          <w:rFonts w:hint="cs"/>
          <w:rtl/>
        </w:rPr>
        <w:t>ש</w:t>
      </w:r>
      <w:r w:rsidR="00E76D0A">
        <w:rPr>
          <w:rFonts w:hint="cs"/>
          <w:rtl/>
        </w:rPr>
        <w:t xml:space="preserve">סיטון לא רצה להשתתף בתחרות ולא היה עושה זאת על דעת עצמו, והוא הביע זאת </w:t>
      </w:r>
      <w:r w:rsidR="002007F2">
        <w:rPr>
          <w:rFonts w:hint="cs"/>
          <w:rtl/>
        </w:rPr>
        <w:t>כש</w:t>
      </w:r>
      <w:r w:rsidR="00E76D0A">
        <w:rPr>
          <w:rFonts w:hint="cs"/>
          <w:rtl/>
        </w:rPr>
        <w:t>לב העלה את הרעיון.</w:t>
      </w:r>
    </w:p>
    <w:p w14:paraId="4CF4E6E1" w14:textId="03675FE0" w:rsidR="004B7221" w:rsidRDefault="00E76D0A" w:rsidP="00C419D8">
      <w:pPr>
        <w:pStyle w:val="a3"/>
        <w:spacing w:after="0" w:line="360" w:lineRule="auto"/>
        <w:ind w:left="360"/>
        <w:rPr>
          <w:rtl/>
        </w:rPr>
      </w:pPr>
      <w:r>
        <w:rPr>
          <w:rFonts w:hint="cs"/>
          <w:rtl/>
        </w:rPr>
        <w:t xml:space="preserve"> </w:t>
      </w:r>
      <w:r w:rsidRPr="00FD42FB">
        <w:rPr>
          <w:rFonts w:hint="cs"/>
          <w:u w:val="single"/>
          <w:rtl/>
        </w:rPr>
        <w:t>הסיבה</w:t>
      </w:r>
      <w:r>
        <w:rPr>
          <w:rFonts w:hint="cs"/>
          <w:rtl/>
        </w:rPr>
        <w:t xml:space="preserve"> שבגללה הסכים סיטון להתחרות היא הלחץ החברתי שהפעילו עליו </w:t>
      </w:r>
      <w:r w:rsidR="00C419D8">
        <w:rPr>
          <w:rFonts w:hint="cs"/>
          <w:rtl/>
        </w:rPr>
        <w:t>הנאשמים</w:t>
      </w:r>
      <w:r w:rsidR="0023620B">
        <w:rPr>
          <w:rFonts w:hint="cs"/>
          <w:rtl/>
        </w:rPr>
        <w:t>.</w:t>
      </w:r>
      <w:r w:rsidR="00C419D8">
        <w:rPr>
          <w:rFonts w:hint="cs"/>
          <w:rtl/>
        </w:rPr>
        <w:t xml:space="preserve"> </w:t>
      </w:r>
      <w:r w:rsidR="0023620B">
        <w:rPr>
          <w:rFonts w:hint="cs"/>
          <w:rtl/>
        </w:rPr>
        <w:t xml:space="preserve">לאחר מכן, </w:t>
      </w:r>
      <w:r w:rsidR="002B185D">
        <w:rPr>
          <w:rFonts w:hint="cs"/>
          <w:rtl/>
        </w:rPr>
        <w:t xml:space="preserve">הלחץ לעמוד בקצב של חבריו </w:t>
      </w:r>
      <w:r w:rsidR="003E4D4E">
        <w:rPr>
          <w:rFonts w:hint="cs"/>
          <w:rtl/>
        </w:rPr>
        <w:t>ש</w:t>
      </w:r>
      <w:r>
        <w:rPr>
          <w:rFonts w:hint="cs"/>
          <w:rtl/>
        </w:rPr>
        <w:t xml:space="preserve">הוביל </w:t>
      </w:r>
      <w:r w:rsidR="00C419D8">
        <w:rPr>
          <w:rFonts w:hint="cs"/>
          <w:rtl/>
        </w:rPr>
        <w:t>לקפיצתו מעל התהום</w:t>
      </w:r>
      <w:r w:rsidR="002B185D">
        <w:rPr>
          <w:rFonts w:hint="cs"/>
          <w:rtl/>
        </w:rPr>
        <w:t>,</w:t>
      </w:r>
      <w:r w:rsidR="003E4D4E">
        <w:rPr>
          <w:rFonts w:hint="cs"/>
          <w:rtl/>
        </w:rPr>
        <w:t xml:space="preserve"> היה </w:t>
      </w:r>
      <w:r w:rsidR="003E4D4E" w:rsidRPr="00C419D8">
        <w:rPr>
          <w:rFonts w:hint="cs"/>
          <w:b/>
          <w:bCs/>
          <w:rtl/>
        </w:rPr>
        <w:t>גורם משלים</w:t>
      </w:r>
      <w:r w:rsidR="003E4D4E">
        <w:rPr>
          <w:rFonts w:hint="cs"/>
          <w:rtl/>
        </w:rPr>
        <w:t xml:space="preserve"> לסיבה זו (</w:t>
      </w:r>
      <w:r w:rsidR="003E4D4E">
        <w:rPr>
          <w:rFonts w:ascii="Times New Roman" w:hAnsi="Times New Roman"/>
          <w:rtl/>
        </w:rPr>
        <w:t xml:space="preserve">רבין </w:t>
      </w:r>
      <w:r w:rsidR="003E4D4E">
        <w:rPr>
          <w:rFonts w:ascii="Times New Roman" w:hAnsi="Times New Roman" w:hint="cs"/>
          <w:rtl/>
        </w:rPr>
        <w:t>ו</w:t>
      </w:r>
      <w:r w:rsidR="003E4D4E">
        <w:rPr>
          <w:rFonts w:ascii="Times New Roman" w:hAnsi="Times New Roman"/>
          <w:rtl/>
        </w:rPr>
        <w:t>ואקי</w:t>
      </w:r>
      <w:r w:rsidR="003E4D4E">
        <w:rPr>
          <w:rFonts w:ascii="Times New Roman" w:hAnsi="Times New Roman" w:hint="cs"/>
          <w:rtl/>
        </w:rPr>
        <w:t>, עמ' 301-302)</w:t>
      </w:r>
      <w:r>
        <w:rPr>
          <w:rFonts w:hint="cs"/>
          <w:rtl/>
        </w:rPr>
        <w:t xml:space="preserve">. כלומר- </w:t>
      </w:r>
      <w:r w:rsidR="002B185D">
        <w:rPr>
          <w:rFonts w:hint="cs"/>
          <w:rtl/>
        </w:rPr>
        <w:t>אלמלא הלחץ שהופעל על סיטון להתחרות, לא הייתה מתחילה שרשרת האירועים שהובילה למותו, אשר כללה את הלחץ להתחרות והלחץ לעמוד בקצב כדי לא להפסיד.</w:t>
      </w:r>
    </w:p>
    <w:p w14:paraId="74F3F14D" w14:textId="77777777" w:rsidR="00EF70C1" w:rsidRDefault="00EF70C1" w:rsidP="003102AB">
      <w:pPr>
        <w:pStyle w:val="a3"/>
        <w:spacing w:after="0" w:line="360" w:lineRule="auto"/>
        <w:ind w:left="360"/>
        <w:rPr>
          <w:rtl/>
        </w:rPr>
      </w:pPr>
    </w:p>
    <w:p w14:paraId="4077431D" w14:textId="28429346" w:rsidR="00651C1B" w:rsidRDefault="003102AB" w:rsidP="003102AB">
      <w:pPr>
        <w:pStyle w:val="a3"/>
        <w:spacing w:after="0" w:line="360" w:lineRule="auto"/>
        <w:ind w:left="360"/>
        <w:rPr>
          <w:rtl/>
        </w:rPr>
      </w:pPr>
      <w:r>
        <w:rPr>
          <w:rFonts w:hint="cs"/>
          <w:rtl/>
        </w:rPr>
        <w:t xml:space="preserve">כדי להוכיח </w:t>
      </w:r>
      <w:r w:rsidR="00F532D6">
        <w:rPr>
          <w:rFonts w:hint="cs"/>
          <w:b/>
          <w:bCs/>
          <w:rtl/>
        </w:rPr>
        <w:t>קש"ס</w:t>
      </w:r>
      <w:r>
        <w:rPr>
          <w:rFonts w:hint="cs"/>
          <w:b/>
          <w:bCs/>
          <w:rtl/>
        </w:rPr>
        <w:t xml:space="preserve"> משפטי</w:t>
      </w:r>
      <w:r w:rsidR="00A946BD">
        <w:rPr>
          <w:rFonts w:hint="cs"/>
          <w:b/>
          <w:bCs/>
          <w:rtl/>
        </w:rPr>
        <w:t xml:space="preserve"> </w:t>
      </w:r>
      <w:r w:rsidR="00A946BD">
        <w:rPr>
          <w:rFonts w:hint="cs"/>
          <w:rtl/>
        </w:rPr>
        <w:t>(</w:t>
      </w:r>
      <w:r w:rsidR="00A946BD" w:rsidRPr="00651C1B">
        <w:rPr>
          <w:rFonts w:hint="cs"/>
          <w:rtl/>
        </w:rPr>
        <w:t>פלוני, גרוניס, פסקה</w:t>
      </w:r>
      <w:r w:rsidR="00A946BD">
        <w:rPr>
          <w:rFonts w:hint="cs"/>
          <w:rtl/>
        </w:rPr>
        <w:t xml:space="preserve"> 22)</w:t>
      </w:r>
      <w:r>
        <w:rPr>
          <w:rFonts w:hint="cs"/>
          <w:rtl/>
        </w:rPr>
        <w:t xml:space="preserve"> </w:t>
      </w:r>
      <w:r w:rsidR="00F37D4A">
        <w:rPr>
          <w:rFonts w:hint="cs"/>
          <w:rtl/>
        </w:rPr>
        <w:t>יש</w:t>
      </w:r>
      <w:r w:rsidR="00A946BD">
        <w:rPr>
          <w:rFonts w:hint="cs"/>
          <w:rtl/>
        </w:rPr>
        <w:t xml:space="preserve"> להשתמש במבחן "הצפיות הסבירה":</w:t>
      </w:r>
    </w:p>
    <w:p w14:paraId="264289A4" w14:textId="720B3D5A" w:rsidR="00651C1B" w:rsidRDefault="00651C1B" w:rsidP="003102AB">
      <w:pPr>
        <w:pStyle w:val="a3"/>
        <w:spacing w:after="0" w:line="360" w:lineRule="auto"/>
        <w:ind w:left="360"/>
        <w:rPr>
          <w:rtl/>
        </w:rPr>
      </w:pPr>
      <w:r>
        <w:rPr>
          <w:rFonts w:hint="cs"/>
          <w:rtl/>
        </w:rPr>
        <w:t xml:space="preserve">ידוע לנו </w:t>
      </w:r>
      <w:r w:rsidR="005321E6">
        <w:rPr>
          <w:rFonts w:hint="cs"/>
          <w:rtl/>
        </w:rPr>
        <w:t>ש</w:t>
      </w:r>
      <w:r w:rsidR="0023620B">
        <w:rPr>
          <w:rFonts w:hint="cs"/>
          <w:rtl/>
        </w:rPr>
        <w:t>הנאשמים</w:t>
      </w:r>
      <w:r w:rsidR="003102AB">
        <w:rPr>
          <w:rFonts w:hint="cs"/>
          <w:rtl/>
        </w:rPr>
        <w:t xml:space="preserve"> היו רוכבים מקצועיים והכירו את המסלול (זה היה המסלול האהוב על שוהם ולב תיאר בפני סיטון את </w:t>
      </w:r>
      <w:r w:rsidR="0002204E">
        <w:rPr>
          <w:rFonts w:hint="cs"/>
          <w:rtl/>
        </w:rPr>
        <w:t>תנאי</w:t>
      </w:r>
      <w:r>
        <w:rPr>
          <w:rFonts w:hint="cs"/>
          <w:rtl/>
        </w:rPr>
        <w:t>י הדרך-</w:t>
      </w:r>
      <w:r w:rsidR="003102AB">
        <w:rPr>
          <w:rFonts w:hint="cs"/>
          <w:rtl/>
        </w:rPr>
        <w:t xml:space="preserve"> כלומר הכיר אותה), אלו גם ידעו </w:t>
      </w:r>
      <w:r w:rsidR="005321E6">
        <w:rPr>
          <w:rFonts w:hint="cs"/>
          <w:rtl/>
        </w:rPr>
        <w:t>ש</w:t>
      </w:r>
      <w:r w:rsidR="003102AB">
        <w:rPr>
          <w:rFonts w:hint="cs"/>
          <w:rtl/>
        </w:rPr>
        <w:t>סיטון אינו רוכב מקצועי ושמעולם לא התנסה ברכיבה אתגרית (</w:t>
      </w:r>
      <w:r w:rsidR="0023620B">
        <w:rPr>
          <w:rFonts w:hint="cs"/>
          <w:rtl/>
        </w:rPr>
        <w:t xml:space="preserve">סיטון ציין זאת בפני שניהם </w:t>
      </w:r>
      <w:r w:rsidR="002007F2">
        <w:rPr>
          <w:rFonts w:hint="cs"/>
          <w:rtl/>
        </w:rPr>
        <w:t xml:space="preserve">כששכנעו </w:t>
      </w:r>
      <w:r w:rsidR="0023620B">
        <w:rPr>
          <w:rFonts w:hint="cs"/>
          <w:rtl/>
        </w:rPr>
        <w:t>אותו</w:t>
      </w:r>
      <w:r w:rsidR="003102AB">
        <w:rPr>
          <w:rFonts w:hint="cs"/>
          <w:rtl/>
        </w:rPr>
        <w:t xml:space="preserve">). </w:t>
      </w:r>
    </w:p>
    <w:p w14:paraId="6502E7E3" w14:textId="3A569297" w:rsidR="003102AB" w:rsidRDefault="003102AB" w:rsidP="003102AB">
      <w:pPr>
        <w:pStyle w:val="a3"/>
        <w:spacing w:after="0" w:line="360" w:lineRule="auto"/>
        <w:ind w:left="360"/>
        <w:rPr>
          <w:rtl/>
        </w:rPr>
      </w:pPr>
      <w:r>
        <w:rPr>
          <w:rFonts w:hint="cs"/>
          <w:rtl/>
        </w:rPr>
        <w:t xml:space="preserve">המבחן מתחלק לשני חלקים: </w:t>
      </w:r>
    </w:p>
    <w:p w14:paraId="190E8D58" w14:textId="3C10BBCA" w:rsidR="003102AB" w:rsidRDefault="003102AB" w:rsidP="003102AB">
      <w:pPr>
        <w:pStyle w:val="a3"/>
        <w:numPr>
          <w:ilvl w:val="0"/>
          <w:numId w:val="4"/>
        </w:numPr>
        <w:spacing w:after="0" w:line="360" w:lineRule="auto"/>
      </w:pPr>
      <w:r>
        <w:rPr>
          <w:rFonts w:hint="cs"/>
          <w:rtl/>
        </w:rPr>
        <w:t>האם היה</w:t>
      </w:r>
      <w:r w:rsidRPr="003102AB">
        <w:rPr>
          <w:rFonts w:hint="cs"/>
          <w:u w:val="single"/>
          <w:rtl/>
        </w:rPr>
        <w:t xml:space="preserve"> ניתן</w:t>
      </w:r>
      <w:r>
        <w:rPr>
          <w:rFonts w:hint="cs"/>
          <w:rtl/>
        </w:rPr>
        <w:t xml:space="preserve"> לצפות באורח סביר את התוצאה?</w:t>
      </w:r>
    </w:p>
    <w:p w14:paraId="5E511CE4" w14:textId="5952A086" w:rsidR="003102AB" w:rsidRPr="00651C1B" w:rsidRDefault="003102AB" w:rsidP="003102AB">
      <w:pPr>
        <w:pStyle w:val="a3"/>
        <w:numPr>
          <w:ilvl w:val="0"/>
          <w:numId w:val="4"/>
        </w:numPr>
        <w:spacing w:after="0" w:line="360" w:lineRule="auto"/>
      </w:pPr>
      <w:r>
        <w:rPr>
          <w:rFonts w:hint="cs"/>
          <w:rtl/>
        </w:rPr>
        <w:t xml:space="preserve">האם היה </w:t>
      </w:r>
      <w:r w:rsidRPr="003102AB">
        <w:rPr>
          <w:rFonts w:hint="cs"/>
          <w:u w:val="single"/>
          <w:rtl/>
        </w:rPr>
        <w:t>צריך</w:t>
      </w:r>
      <w:r>
        <w:rPr>
          <w:rFonts w:hint="cs"/>
          <w:rtl/>
        </w:rPr>
        <w:t xml:space="preserve"> לצפות באורח סביר את התוצאה? </w:t>
      </w:r>
      <w:r w:rsidRPr="00651C1B">
        <w:rPr>
          <w:rFonts w:hint="cs"/>
          <w:rtl/>
        </w:rPr>
        <w:t>(פלוני,</w:t>
      </w:r>
      <w:r w:rsidR="00651C1B" w:rsidRPr="00651C1B">
        <w:rPr>
          <w:rFonts w:hint="cs"/>
          <w:rtl/>
        </w:rPr>
        <w:t xml:space="preserve"> גרוניס, </w:t>
      </w:r>
      <w:r w:rsidRPr="00651C1B">
        <w:rPr>
          <w:rFonts w:hint="cs"/>
          <w:rtl/>
        </w:rPr>
        <w:t>פסקה 23)</w:t>
      </w:r>
    </w:p>
    <w:p w14:paraId="5D6C16FC" w14:textId="722AC391" w:rsidR="003102AB" w:rsidRDefault="0023620B" w:rsidP="003102AB">
      <w:pPr>
        <w:pStyle w:val="a3"/>
        <w:spacing w:after="0" w:line="360" w:lineRule="auto"/>
        <w:ind w:left="360"/>
        <w:rPr>
          <w:rtl/>
        </w:rPr>
      </w:pPr>
      <w:r>
        <w:rPr>
          <w:rFonts w:hint="cs"/>
          <w:rtl/>
        </w:rPr>
        <w:t xml:space="preserve">התביעה תטען </w:t>
      </w:r>
      <w:r w:rsidR="005321E6">
        <w:rPr>
          <w:rFonts w:hint="cs"/>
          <w:rtl/>
        </w:rPr>
        <w:t>ש</w:t>
      </w:r>
      <w:r w:rsidR="003102AB" w:rsidRPr="00651C1B">
        <w:rPr>
          <w:rFonts w:hint="cs"/>
          <w:rtl/>
        </w:rPr>
        <w:t xml:space="preserve">התשובה לשאלה הראשונה היא </w:t>
      </w:r>
      <w:r>
        <w:rPr>
          <w:rFonts w:hint="cs"/>
          <w:rtl/>
        </w:rPr>
        <w:t>שהנאשמים</w:t>
      </w:r>
      <w:r w:rsidR="005321E6">
        <w:rPr>
          <w:rFonts w:hint="cs"/>
          <w:rtl/>
        </w:rPr>
        <w:t xml:space="preserve"> ידעו ש</w:t>
      </w:r>
      <w:r w:rsidR="003102AB" w:rsidRPr="00651C1B">
        <w:rPr>
          <w:rFonts w:hint="cs"/>
          <w:rtl/>
        </w:rPr>
        <w:t>בתנאי הדרך המסוכנים, עקב</w:t>
      </w:r>
      <w:r w:rsidR="003102AB">
        <w:rPr>
          <w:rFonts w:hint="cs"/>
          <w:rtl/>
        </w:rPr>
        <w:t xml:space="preserve"> חוסר הניסיון של סיטון ובתנאים של תחרות (בהם אדם לא משקיע מחשבה רבה ותשומת לב למעשיו), יכל סיטון למצוא את מותו גם אם לא היה מנסה לקצר את הדרך. </w:t>
      </w:r>
    </w:p>
    <w:p w14:paraId="501B8BB3" w14:textId="7FE11E58" w:rsidR="0023620B" w:rsidRDefault="0023620B" w:rsidP="003102AB">
      <w:pPr>
        <w:pStyle w:val="a3"/>
        <w:spacing w:after="0" w:line="360" w:lineRule="auto"/>
        <w:ind w:left="360"/>
        <w:rPr>
          <w:rtl/>
        </w:rPr>
      </w:pPr>
      <w:r w:rsidRPr="00D67398">
        <w:rPr>
          <w:rFonts w:hint="cs"/>
          <w:rtl/>
        </w:rPr>
        <w:t xml:space="preserve">ההגנה תגיב </w:t>
      </w:r>
      <w:r w:rsidR="005321E6" w:rsidRPr="00D67398">
        <w:rPr>
          <w:rFonts w:hint="cs"/>
          <w:rtl/>
        </w:rPr>
        <w:t>ש</w:t>
      </w:r>
      <w:r w:rsidRPr="00D67398">
        <w:rPr>
          <w:rFonts w:hint="cs"/>
          <w:rtl/>
        </w:rPr>
        <w:t xml:space="preserve">כגבר בשנות ה30 לחייו, לא היה ניתן לצפות </w:t>
      </w:r>
      <w:r w:rsidR="00D67398" w:rsidRPr="00D67398">
        <w:rPr>
          <w:rFonts w:hint="cs"/>
          <w:rtl/>
        </w:rPr>
        <w:t>שיבצע</w:t>
      </w:r>
      <w:r w:rsidRPr="00D67398">
        <w:rPr>
          <w:rFonts w:hint="cs"/>
          <w:rtl/>
        </w:rPr>
        <w:t xml:space="preserve"> מהלך כה חסר אחריות </w:t>
      </w:r>
      <w:r w:rsidR="00D67398" w:rsidRPr="00D67398">
        <w:rPr>
          <w:rFonts w:hint="cs"/>
          <w:rtl/>
        </w:rPr>
        <w:t>כשאינו</w:t>
      </w:r>
      <w:r w:rsidRPr="00D67398">
        <w:rPr>
          <w:rFonts w:hint="cs"/>
          <w:rtl/>
        </w:rPr>
        <w:t xml:space="preserve"> מנוסה ברכיבה.</w:t>
      </w:r>
    </w:p>
    <w:p w14:paraId="5FC48DF5" w14:textId="77777777" w:rsidR="00EC39D7" w:rsidRDefault="00EC39D7" w:rsidP="003102AB">
      <w:pPr>
        <w:pStyle w:val="a3"/>
        <w:spacing w:after="0" w:line="360" w:lineRule="auto"/>
        <w:ind w:left="360"/>
        <w:rPr>
          <w:rtl/>
        </w:rPr>
      </w:pPr>
    </w:p>
    <w:p w14:paraId="76368748" w14:textId="3658B2AA" w:rsidR="00BC02C4" w:rsidRDefault="00D53871" w:rsidP="0002204E">
      <w:pPr>
        <w:pStyle w:val="a3"/>
        <w:spacing w:after="0" w:line="360" w:lineRule="auto"/>
        <w:ind w:left="360"/>
        <w:rPr>
          <w:rFonts w:ascii="Times New Roman" w:hAnsi="Times New Roman"/>
          <w:rtl/>
        </w:rPr>
      </w:pPr>
      <w:r>
        <w:rPr>
          <w:rFonts w:hint="cs"/>
          <w:rtl/>
        </w:rPr>
        <w:t xml:space="preserve">לשאלה השנייה </w:t>
      </w:r>
      <w:r w:rsidR="007D6A9E">
        <w:rPr>
          <w:rFonts w:hint="cs"/>
          <w:rtl/>
        </w:rPr>
        <w:t>ההגנה תטען ש</w:t>
      </w:r>
      <w:r w:rsidR="00DF61A9">
        <w:rPr>
          <w:rFonts w:hint="cs"/>
          <w:rtl/>
        </w:rPr>
        <w:t xml:space="preserve">במקרה זה ניתן להגיד במידה מסוימת </w:t>
      </w:r>
      <w:r w:rsidR="005321E6">
        <w:rPr>
          <w:rFonts w:hint="cs"/>
          <w:rtl/>
        </w:rPr>
        <w:t>ש</w:t>
      </w:r>
      <w:r w:rsidR="00DF61A9">
        <w:rPr>
          <w:rFonts w:hint="cs"/>
          <w:rtl/>
        </w:rPr>
        <w:t>ההחלטה של סיטון לנסות לקצר את הדרך ולקפוץ מעל התהום היוותה "גורם זר מתערב"</w:t>
      </w:r>
      <w:r w:rsidR="00031D0A">
        <w:rPr>
          <w:rFonts w:hint="cs"/>
          <w:rtl/>
        </w:rPr>
        <w:t xml:space="preserve"> (</w:t>
      </w:r>
      <w:r w:rsidR="00031D0A" w:rsidRPr="00651C1B">
        <w:rPr>
          <w:rFonts w:hint="cs"/>
          <w:rtl/>
        </w:rPr>
        <w:t>פלוני, גרוניס, פסקה</w:t>
      </w:r>
      <w:r w:rsidR="0002204E">
        <w:rPr>
          <w:rFonts w:hint="cs"/>
          <w:rtl/>
        </w:rPr>
        <w:t xml:space="preserve"> 25).</w:t>
      </w:r>
      <w:r w:rsidR="00031D0A">
        <w:rPr>
          <w:rFonts w:hint="cs"/>
          <w:rtl/>
        </w:rPr>
        <w:t xml:space="preserve"> הם שכנעו אותו להתחרות, אבל </w:t>
      </w:r>
      <w:r w:rsidR="00F4069D">
        <w:rPr>
          <w:rFonts w:hint="cs"/>
          <w:rtl/>
        </w:rPr>
        <w:t>אילולא</w:t>
      </w:r>
      <w:r w:rsidR="00031D0A">
        <w:rPr>
          <w:rFonts w:hint="cs"/>
          <w:rtl/>
        </w:rPr>
        <w:t xml:space="preserve"> היה מחליט לקפוץ מעל התהום</w:t>
      </w:r>
      <w:r w:rsidR="0002204E">
        <w:rPr>
          <w:rFonts w:hint="cs"/>
          <w:rtl/>
        </w:rPr>
        <w:t>,</w:t>
      </w:r>
      <w:r w:rsidR="00031D0A">
        <w:rPr>
          <w:rFonts w:hint="cs"/>
          <w:rtl/>
        </w:rPr>
        <w:t xml:space="preserve"> לא הייתה מתרחשת התוצאה ו</w:t>
      </w:r>
      <w:r w:rsidR="0002204E">
        <w:rPr>
          <w:rFonts w:hint="cs"/>
          <w:rtl/>
        </w:rPr>
        <w:t xml:space="preserve">לכן </w:t>
      </w:r>
      <w:r w:rsidR="00031D0A">
        <w:rPr>
          <w:rFonts w:hint="cs"/>
          <w:rtl/>
        </w:rPr>
        <w:t xml:space="preserve">הדבר מנתק את </w:t>
      </w:r>
      <w:r w:rsidR="00F532D6">
        <w:rPr>
          <w:rFonts w:hint="cs"/>
          <w:rtl/>
        </w:rPr>
        <w:t>הקש"ס</w:t>
      </w:r>
      <w:r w:rsidR="00031D0A">
        <w:rPr>
          <w:rFonts w:hint="cs"/>
          <w:rtl/>
        </w:rPr>
        <w:t xml:space="preserve"> ממעשיהם</w:t>
      </w:r>
      <w:r w:rsidR="00DF61A9">
        <w:rPr>
          <w:rFonts w:hint="cs"/>
          <w:rtl/>
        </w:rPr>
        <w:t xml:space="preserve">. </w:t>
      </w:r>
    </w:p>
    <w:p w14:paraId="476507EE" w14:textId="11C84B8D" w:rsidR="000441FB" w:rsidRDefault="007D6A9E" w:rsidP="003102AB">
      <w:pPr>
        <w:pStyle w:val="a3"/>
        <w:spacing w:after="0" w:line="360" w:lineRule="auto"/>
        <w:ind w:left="360"/>
        <w:rPr>
          <w:rtl/>
        </w:rPr>
      </w:pPr>
      <w:r>
        <w:rPr>
          <w:rFonts w:hint="cs"/>
          <w:rtl/>
        </w:rPr>
        <w:t>לכך תגיב התביעה</w:t>
      </w:r>
      <w:r w:rsidR="00427A35">
        <w:rPr>
          <w:rFonts w:hint="cs"/>
          <w:rtl/>
        </w:rPr>
        <w:t xml:space="preserve"> ותטען שבמקרה של</w:t>
      </w:r>
      <w:r w:rsidR="0053073C">
        <w:rPr>
          <w:rFonts w:hint="cs"/>
          <w:rtl/>
        </w:rPr>
        <w:t xml:space="preserve"> ניתוק </w:t>
      </w:r>
      <w:r w:rsidR="00F532D6">
        <w:rPr>
          <w:rFonts w:hint="cs"/>
          <w:rtl/>
        </w:rPr>
        <w:t>הקש"ס</w:t>
      </w:r>
      <w:r w:rsidR="0053073C">
        <w:rPr>
          <w:rFonts w:hint="cs"/>
          <w:rtl/>
        </w:rPr>
        <w:t xml:space="preserve"> בשל</w:t>
      </w:r>
      <w:r w:rsidR="00427A35">
        <w:rPr>
          <w:rFonts w:hint="cs"/>
          <w:rtl/>
        </w:rPr>
        <w:t xml:space="preserve"> "גורם זר מתערב" יש להוכיח </w:t>
      </w:r>
      <w:r w:rsidR="0053073C">
        <w:rPr>
          <w:rFonts w:hint="cs"/>
          <w:rtl/>
        </w:rPr>
        <w:t>היעדר צפיות של הנאשם, כלומר יש להוכיח שהנאשם לא יכל או היה צריך לצפות את ההתערבות</w:t>
      </w:r>
      <w:r w:rsidR="0002204E">
        <w:rPr>
          <w:rFonts w:hint="cs"/>
          <w:rtl/>
        </w:rPr>
        <w:t xml:space="preserve"> של הגורם הזר</w:t>
      </w:r>
      <w:r w:rsidR="0053073C">
        <w:rPr>
          <w:rFonts w:hint="cs"/>
          <w:rtl/>
        </w:rPr>
        <w:t xml:space="preserve"> (</w:t>
      </w:r>
      <w:r w:rsidR="0053073C" w:rsidRPr="00651C1B">
        <w:rPr>
          <w:rFonts w:hint="cs"/>
          <w:rtl/>
        </w:rPr>
        <w:t>פלוני, גרוניס, פסקה</w:t>
      </w:r>
      <w:r w:rsidR="0053073C">
        <w:rPr>
          <w:rFonts w:hint="cs"/>
          <w:rtl/>
        </w:rPr>
        <w:t xml:space="preserve"> 25). התביעה </w:t>
      </w:r>
      <w:r>
        <w:rPr>
          <w:rFonts w:hint="cs"/>
          <w:rtl/>
        </w:rPr>
        <w:t>תטען ש</w:t>
      </w:r>
      <w:r w:rsidR="00DF61A9">
        <w:rPr>
          <w:rFonts w:hint="cs"/>
          <w:rtl/>
        </w:rPr>
        <w:t xml:space="preserve">ההתערבות הייתה על סכום כסף גדול, וניתן לשער </w:t>
      </w:r>
      <w:r w:rsidR="005321E6">
        <w:rPr>
          <w:rFonts w:hint="cs"/>
          <w:rtl/>
        </w:rPr>
        <w:t>ש</w:t>
      </w:r>
      <w:r w:rsidR="00DF61A9">
        <w:rPr>
          <w:rFonts w:hint="cs"/>
          <w:rtl/>
        </w:rPr>
        <w:t xml:space="preserve">סיטון הרגיש לחץ רב מכיוון שידע </w:t>
      </w:r>
      <w:r w:rsidR="005321E6">
        <w:rPr>
          <w:rFonts w:hint="cs"/>
          <w:rtl/>
        </w:rPr>
        <w:t>ש</w:t>
      </w:r>
      <w:r w:rsidR="00DF61A9">
        <w:rPr>
          <w:rFonts w:hint="cs"/>
          <w:rtl/>
        </w:rPr>
        <w:t xml:space="preserve">בנסיבות העניין </w:t>
      </w:r>
      <w:r w:rsidR="0053073C">
        <w:rPr>
          <w:rFonts w:hint="cs"/>
          <w:rtl/>
        </w:rPr>
        <w:t>סיכוייו לנצח קלושים, היה על הנאשמים לדעת כי</w:t>
      </w:r>
      <w:r w:rsidR="00DF61A9">
        <w:rPr>
          <w:rFonts w:hint="cs"/>
          <w:rtl/>
        </w:rPr>
        <w:t xml:space="preserve"> הדרך היחידה כנראה של סיטון לנצח הייתה באמצעות קיצור דרך </w:t>
      </w:r>
      <w:r w:rsidR="00031D0A">
        <w:rPr>
          <w:rFonts w:hint="cs"/>
          <w:rtl/>
        </w:rPr>
        <w:t>ו</w:t>
      </w:r>
      <w:r w:rsidR="00DF61A9">
        <w:rPr>
          <w:rFonts w:hint="cs"/>
          <w:rtl/>
        </w:rPr>
        <w:t xml:space="preserve">ניתן היה לצפות שכדי להצליח לנצח יצטרך סיטון לרדת מהשביל. הנאשמים הכירו את הדרך וידעו </w:t>
      </w:r>
      <w:r w:rsidR="005321E6">
        <w:rPr>
          <w:rFonts w:hint="cs"/>
          <w:rtl/>
        </w:rPr>
        <w:t>ש</w:t>
      </w:r>
      <w:r w:rsidR="00DF61A9">
        <w:rPr>
          <w:rFonts w:hint="cs"/>
          <w:rtl/>
        </w:rPr>
        <w:t>היא מסוכנת ו</w:t>
      </w:r>
      <w:r w:rsidR="005321E6">
        <w:rPr>
          <w:rFonts w:hint="cs"/>
          <w:rtl/>
        </w:rPr>
        <w:t>ש</w:t>
      </w:r>
      <w:r w:rsidR="00DF61A9">
        <w:rPr>
          <w:rFonts w:hint="cs"/>
          <w:rtl/>
        </w:rPr>
        <w:t xml:space="preserve">אם ינסה לרמות הוא עלול למצוא את מותו. לכן אין בכך די כדי לנתק את </w:t>
      </w:r>
      <w:r w:rsidR="00F532D6">
        <w:rPr>
          <w:rFonts w:hint="cs"/>
          <w:rtl/>
        </w:rPr>
        <w:t>הקש"ס</w:t>
      </w:r>
      <w:r w:rsidR="001926D5">
        <w:rPr>
          <w:rFonts w:hint="cs"/>
          <w:rtl/>
        </w:rPr>
        <w:t xml:space="preserve"> בין התנהגות הנאשמים לתוצאה.</w:t>
      </w:r>
      <w:r w:rsidR="00DC51BE">
        <w:rPr>
          <w:rFonts w:hint="cs"/>
          <w:rtl/>
        </w:rPr>
        <w:t xml:space="preserve"> </w:t>
      </w:r>
      <w:r w:rsidR="00EC39D7">
        <w:rPr>
          <w:rFonts w:hint="cs"/>
          <w:rtl/>
        </w:rPr>
        <w:t>בנוסף, לפי ס.309(5) לחוק העונשין, גם אם גורם המוות היה מעשה של הקורבן, אין די בכך כדי לנתק את הקש"ס.</w:t>
      </w:r>
    </w:p>
    <w:p w14:paraId="4B6596BA" w14:textId="38A136F0" w:rsidR="00B653AD" w:rsidRDefault="00B653AD" w:rsidP="00B653AD">
      <w:pPr>
        <w:pStyle w:val="a3"/>
        <w:spacing w:after="0" w:line="360" w:lineRule="auto"/>
        <w:ind w:left="360"/>
        <w:rPr>
          <w:rtl/>
        </w:rPr>
      </w:pPr>
      <w:r>
        <w:rPr>
          <w:rFonts w:hint="cs"/>
          <w:rtl/>
        </w:rPr>
        <w:lastRenderedPageBreak/>
        <w:t xml:space="preserve">הנאשמים יטענו </w:t>
      </w:r>
      <w:r w:rsidR="005321E6">
        <w:rPr>
          <w:rFonts w:hint="cs"/>
          <w:rtl/>
        </w:rPr>
        <w:t>ש</w:t>
      </w:r>
      <w:r>
        <w:rPr>
          <w:rFonts w:hint="cs"/>
          <w:rtl/>
        </w:rPr>
        <w:t>לסיטון הייתה אוטונומיה ביצירת הסיכון (</w:t>
      </w:r>
      <w:r w:rsidRPr="00651C1B">
        <w:rPr>
          <w:rFonts w:hint="cs"/>
          <w:rtl/>
        </w:rPr>
        <w:t>פלוני, גרוניס, פסקה</w:t>
      </w:r>
      <w:r>
        <w:rPr>
          <w:rFonts w:hint="cs"/>
          <w:rtl/>
        </w:rPr>
        <w:t xml:space="preserve"> 33). סיטון, כאדם מבוגר בשנות ה30 לחייו, הסכים לצאת לרכיבה למרות שלא עשה זאת בעבר, הוא הסכים להשתתף בתחרות והוא זה שהחליט לקצר את הדרך ולקפוץ מעל התהום. לפני שהסכים, אמר לב לסיטון </w:t>
      </w:r>
      <w:r w:rsidR="005321E6">
        <w:rPr>
          <w:rFonts w:hint="cs"/>
          <w:rtl/>
        </w:rPr>
        <w:t>ש</w:t>
      </w:r>
      <w:r>
        <w:rPr>
          <w:rFonts w:hint="cs"/>
          <w:rtl/>
        </w:rPr>
        <w:t>יש צוקים רבים בדרך ו</w:t>
      </w:r>
      <w:r w:rsidR="005321E6">
        <w:rPr>
          <w:rFonts w:hint="cs"/>
          <w:rtl/>
        </w:rPr>
        <w:t>ש</w:t>
      </w:r>
      <w:r>
        <w:rPr>
          <w:rFonts w:hint="cs"/>
          <w:rtl/>
        </w:rPr>
        <w:t>היא לא קלה והוא היה מודע לסיכונים ברכיבה. סיבת המוות בפועל הייתה כי סיטון החליט לקצר את הדרך וירד מהמסלול, בכך הוא יצר את הסיכון לעצמו. תפקידם של הנאשמים במקרה זה היה 'מאפשרי סיכון', מכיוון שהם לא אלה שגרמו לו בפועל לקפוץ מעל התהום אלא רק הובילו אותו להתחרות במסלול שמעבר לרמתו (</w:t>
      </w:r>
      <w:r w:rsidRPr="00651C1B">
        <w:rPr>
          <w:rFonts w:hint="cs"/>
          <w:rtl/>
        </w:rPr>
        <w:t>פלוני, גרוניס, פסקה</w:t>
      </w:r>
      <w:r>
        <w:rPr>
          <w:rFonts w:hint="cs"/>
          <w:rtl/>
        </w:rPr>
        <w:t xml:space="preserve"> 35).</w:t>
      </w:r>
    </w:p>
    <w:p w14:paraId="03D82B56" w14:textId="13544580" w:rsidR="00B653AD" w:rsidRDefault="00B653AD" w:rsidP="00B653AD">
      <w:pPr>
        <w:pStyle w:val="a3"/>
        <w:spacing w:after="0" w:line="360" w:lineRule="auto"/>
        <w:ind w:left="360"/>
      </w:pPr>
      <w:r>
        <w:rPr>
          <w:rFonts w:hint="cs"/>
          <w:rtl/>
        </w:rPr>
        <w:t>להשערה זו יש להוכיח כי:</w:t>
      </w:r>
    </w:p>
    <w:p w14:paraId="17033798" w14:textId="77777777" w:rsidR="00B653AD" w:rsidRDefault="00B653AD" w:rsidP="00B653AD">
      <w:pPr>
        <w:pStyle w:val="a3"/>
        <w:numPr>
          <w:ilvl w:val="0"/>
          <w:numId w:val="7"/>
        </w:numPr>
        <w:spacing w:after="0" w:line="360" w:lineRule="auto"/>
      </w:pPr>
      <w:r>
        <w:rPr>
          <w:rFonts w:hint="cs"/>
          <w:rtl/>
        </w:rPr>
        <w:t>העותר לא לקח חלק ביצירת הסיכון שהתממש.</w:t>
      </w:r>
    </w:p>
    <w:p w14:paraId="71788248" w14:textId="290FB4EC" w:rsidR="00B653AD" w:rsidRDefault="00DD5F1A" w:rsidP="00B653AD">
      <w:pPr>
        <w:pStyle w:val="a3"/>
        <w:numPr>
          <w:ilvl w:val="0"/>
          <w:numId w:val="7"/>
        </w:numPr>
        <w:spacing w:after="0" w:line="360" w:lineRule="auto"/>
      </w:pPr>
      <w:r>
        <w:rPr>
          <w:rFonts w:hint="cs"/>
          <w:rtl/>
        </w:rPr>
        <w:t>המנוח</w:t>
      </w:r>
      <w:r w:rsidR="00B653AD">
        <w:rPr>
          <w:rFonts w:hint="cs"/>
          <w:rtl/>
        </w:rPr>
        <w:t xml:space="preserve"> </w:t>
      </w:r>
      <w:r w:rsidR="000D5496">
        <w:rPr>
          <w:rFonts w:hint="cs"/>
          <w:rtl/>
        </w:rPr>
        <w:t>יצר</w:t>
      </w:r>
      <w:r w:rsidR="00B653AD">
        <w:rPr>
          <w:rFonts w:hint="cs"/>
          <w:rtl/>
        </w:rPr>
        <w:t xml:space="preserve"> את הסיכון שהתממש באופן אוטונומי (</w:t>
      </w:r>
      <w:r w:rsidR="00B653AD" w:rsidRPr="00651C1B">
        <w:rPr>
          <w:rFonts w:hint="cs"/>
          <w:rtl/>
        </w:rPr>
        <w:t>פלוני, גרוניס, פסקה</w:t>
      </w:r>
      <w:r w:rsidR="00B653AD">
        <w:rPr>
          <w:rFonts w:hint="cs"/>
          <w:rtl/>
        </w:rPr>
        <w:t xml:space="preserve"> 39).</w:t>
      </w:r>
    </w:p>
    <w:p w14:paraId="372AE99C" w14:textId="22FAF081" w:rsidR="00B653AD" w:rsidRDefault="00B653AD" w:rsidP="00B653AD">
      <w:pPr>
        <w:spacing w:after="0" w:line="360" w:lineRule="auto"/>
        <w:ind w:left="360"/>
        <w:rPr>
          <w:rtl/>
        </w:rPr>
      </w:pPr>
      <w:r>
        <w:rPr>
          <w:rFonts w:hint="cs"/>
          <w:rtl/>
        </w:rPr>
        <w:t>הנאשמים לא לקחו חלק ביצירת הסיכון שהתממש או יצרו את הסיכון שהתממש, הם לא אלו שעודדו את סיטון לקפוץ מעל התהום.</w:t>
      </w:r>
    </w:p>
    <w:p w14:paraId="0450DD6B" w14:textId="722BE3BB" w:rsidR="00B653AD" w:rsidRDefault="0019155A" w:rsidP="00B653AD">
      <w:pPr>
        <w:pStyle w:val="a3"/>
        <w:spacing w:after="0" w:line="360" w:lineRule="auto"/>
        <w:ind w:left="360"/>
        <w:rPr>
          <w:rtl/>
        </w:rPr>
      </w:pPr>
      <w:r>
        <w:rPr>
          <w:rFonts w:hint="cs"/>
          <w:rtl/>
        </w:rPr>
        <w:t xml:space="preserve">לכן, </w:t>
      </w:r>
      <w:r w:rsidR="00B653AD">
        <w:rPr>
          <w:rFonts w:hint="cs"/>
          <w:rtl/>
        </w:rPr>
        <w:t>אין צורך להאשים אותם בהריגה אלא בעבירת 'סיכון חיי אנשים במזיד בנתיב תחבורה', מכיוון שאולי סיכנו את סיטון בכך שהתחרו איתו במסלול קשה, אך לא יצרו את הסיכון שגרם למותו (</w:t>
      </w:r>
      <w:r w:rsidR="00B653AD" w:rsidRPr="00651C1B">
        <w:rPr>
          <w:rFonts w:hint="cs"/>
          <w:rtl/>
        </w:rPr>
        <w:t>פלוני, גרוניס, פסקה</w:t>
      </w:r>
      <w:r w:rsidR="00B653AD">
        <w:rPr>
          <w:rFonts w:hint="cs"/>
          <w:rtl/>
        </w:rPr>
        <w:t xml:space="preserve"> 40).</w:t>
      </w:r>
    </w:p>
    <w:p w14:paraId="18CC6A2F" w14:textId="4EBCC29B" w:rsidR="0019155A" w:rsidRDefault="0019155A" w:rsidP="00B653AD">
      <w:pPr>
        <w:pStyle w:val="a3"/>
        <w:spacing w:after="0" w:line="360" w:lineRule="auto"/>
        <w:ind w:left="360"/>
      </w:pPr>
      <w:r>
        <w:rPr>
          <w:rFonts w:hint="cs"/>
          <w:rtl/>
        </w:rPr>
        <w:t>לבסוף, יטענו שלפי ס.34יג(5) מכיוון שמדובר במשחק ספורטיבי שאינו אסור כדין או סותר את תקנת הציבור, הם לא צריכים לשאת באחריות פלילית.</w:t>
      </w:r>
    </w:p>
    <w:p w14:paraId="2D4AF9E2" w14:textId="672D292C" w:rsidR="00B653AD" w:rsidRDefault="00B653AD" w:rsidP="00B653AD">
      <w:pPr>
        <w:pStyle w:val="a3"/>
        <w:spacing w:after="0" w:line="360" w:lineRule="auto"/>
        <w:ind w:left="360"/>
        <w:rPr>
          <w:rtl/>
        </w:rPr>
      </w:pPr>
      <w:r>
        <w:rPr>
          <w:rFonts w:hint="cs"/>
          <w:rtl/>
        </w:rPr>
        <w:t xml:space="preserve">עם זאת, תוכל לטעון התביעה </w:t>
      </w:r>
      <w:r w:rsidR="005321E6">
        <w:rPr>
          <w:rFonts w:hint="cs"/>
          <w:rtl/>
        </w:rPr>
        <w:t>ש</w:t>
      </w:r>
      <w:r>
        <w:rPr>
          <w:rFonts w:hint="cs"/>
          <w:rtl/>
        </w:rPr>
        <w:t>האוטונומי</w:t>
      </w:r>
      <w:r>
        <w:rPr>
          <w:rFonts w:hint="eastAsia"/>
          <w:rtl/>
        </w:rPr>
        <w:t>ה</w:t>
      </w:r>
      <w:r>
        <w:rPr>
          <w:rFonts w:hint="cs"/>
          <w:rtl/>
        </w:rPr>
        <w:t xml:space="preserve"> של סיטון נפגעה בעקבות הלחץ החברתי הקשה שהופעל עליו באותו רגע. אנשים רבים לחצו עליו להשתתף בתחרות תוך קריאות פוגעניות. הפסיקה לא דוחה אפשרות של שלילת אוטונומיה במקרה של לחץ חברתי ובמקרה זה הוכח שהופעל לחץ (</w:t>
      </w:r>
      <w:r w:rsidRPr="00651C1B">
        <w:rPr>
          <w:rFonts w:hint="cs"/>
          <w:rtl/>
        </w:rPr>
        <w:t>פלוני, גרוניס, פסקה</w:t>
      </w:r>
      <w:r>
        <w:rPr>
          <w:rFonts w:hint="cs"/>
          <w:rtl/>
        </w:rPr>
        <w:t xml:space="preserve"> 39). בנוסף הם יטענו שלא ניתן להשתמש בסעיף של 'סיכון חיי אנשים במזיד בנתיב תחבורה' מכיוון שהשביל בו רכבו לא נחשב 'נתיב תחבורה' כפי שנדרש בחוק (ס.332 לחוק העונשין).</w:t>
      </w:r>
    </w:p>
    <w:p w14:paraId="4A915DB7" w14:textId="77777777" w:rsidR="0019155A" w:rsidRDefault="0019155A" w:rsidP="00B653AD">
      <w:pPr>
        <w:pStyle w:val="a3"/>
        <w:spacing w:after="0" w:line="360" w:lineRule="auto"/>
        <w:ind w:left="360"/>
        <w:rPr>
          <w:rtl/>
        </w:rPr>
      </w:pPr>
    </w:p>
    <w:p w14:paraId="2824BCA8" w14:textId="18A0A49D" w:rsidR="0033267A" w:rsidRDefault="005C13C9" w:rsidP="00C13E61">
      <w:pPr>
        <w:pStyle w:val="a3"/>
        <w:numPr>
          <w:ilvl w:val="0"/>
          <w:numId w:val="2"/>
        </w:numPr>
        <w:spacing w:after="0" w:line="360" w:lineRule="auto"/>
      </w:pPr>
      <w:r>
        <w:rPr>
          <w:rFonts w:hint="cs"/>
          <w:rtl/>
        </w:rPr>
        <w:t xml:space="preserve">ניתוח העבירה זהה </w:t>
      </w:r>
      <w:r w:rsidR="00CF68D1">
        <w:rPr>
          <w:rFonts w:hint="cs"/>
          <w:rtl/>
        </w:rPr>
        <w:t>לסעיף</w:t>
      </w:r>
      <w:r>
        <w:rPr>
          <w:rFonts w:hint="cs"/>
          <w:rtl/>
        </w:rPr>
        <w:t xml:space="preserve"> א'. </w:t>
      </w:r>
      <w:r w:rsidR="00C13E61">
        <w:rPr>
          <w:rFonts w:hint="cs"/>
          <w:rtl/>
        </w:rPr>
        <w:t xml:space="preserve">לפי הלכת אבו ג'נאם, </w:t>
      </w:r>
      <w:r w:rsidR="008D0399">
        <w:rPr>
          <w:rFonts w:hint="cs"/>
          <w:rtl/>
        </w:rPr>
        <w:t>כש</w:t>
      </w:r>
      <w:r w:rsidR="00C13E61">
        <w:rPr>
          <w:rFonts w:hint="cs"/>
          <w:rtl/>
        </w:rPr>
        <w:t xml:space="preserve">מתקיימת צפיות סובייקטיבית הדבר מייתר את הצורך </w:t>
      </w:r>
      <w:r w:rsidR="009D4377">
        <w:rPr>
          <w:rFonts w:hint="cs"/>
          <w:rtl/>
        </w:rPr>
        <w:t>לבחינת צפיות אובייקטיבית במסגרת הקש"ס המשפטי.</w:t>
      </w:r>
      <w:r w:rsidR="00CF1805">
        <w:rPr>
          <w:rFonts w:hint="cs"/>
          <w:rtl/>
        </w:rPr>
        <w:t xml:space="preserve"> על כן בעבירה הדורשת מחשבה פלילית ניתן לדלג על בחינת הקש"ס המשפטי. </w:t>
      </w:r>
      <w:r w:rsidR="001F1129">
        <w:rPr>
          <w:rFonts w:hint="cs"/>
          <w:rtl/>
        </w:rPr>
        <w:t>(</w:t>
      </w:r>
      <w:r w:rsidR="001F1129" w:rsidRPr="00651C1B">
        <w:rPr>
          <w:rFonts w:hint="cs"/>
          <w:rtl/>
        </w:rPr>
        <w:t>פלוני, גרוניס, פסקה</w:t>
      </w:r>
      <w:r w:rsidR="008A7F86">
        <w:rPr>
          <w:rFonts w:hint="cs"/>
          <w:rtl/>
        </w:rPr>
        <w:t xml:space="preserve"> 26</w:t>
      </w:r>
      <w:r w:rsidR="001F1129">
        <w:rPr>
          <w:rFonts w:hint="cs"/>
          <w:rtl/>
        </w:rPr>
        <w:t>)</w:t>
      </w:r>
      <w:r w:rsidR="008A7F86">
        <w:rPr>
          <w:rFonts w:hint="cs"/>
          <w:rtl/>
        </w:rPr>
        <w:t xml:space="preserve"> </w:t>
      </w:r>
      <w:r w:rsidR="00CF1805">
        <w:rPr>
          <w:rFonts w:hint="cs"/>
          <w:rtl/>
        </w:rPr>
        <w:t>להלכה זו שנקבעה ע"י רובינשטי</w:t>
      </w:r>
      <w:r w:rsidR="0083132A">
        <w:rPr>
          <w:rFonts w:hint="cs"/>
          <w:rtl/>
        </w:rPr>
        <w:t xml:space="preserve">ין בפס"ד נקבע גם חריג ע"י ארבל- </w:t>
      </w:r>
      <w:r w:rsidR="00CF1805">
        <w:rPr>
          <w:rFonts w:hint="cs"/>
          <w:rtl/>
        </w:rPr>
        <w:t xml:space="preserve">במקרים חריגים ניתן לקבוע </w:t>
      </w:r>
      <w:r w:rsidR="005321E6">
        <w:rPr>
          <w:rFonts w:hint="cs"/>
          <w:rtl/>
        </w:rPr>
        <w:t>ש</w:t>
      </w:r>
      <w:r w:rsidR="00CF1805">
        <w:rPr>
          <w:rFonts w:hint="cs"/>
          <w:rtl/>
        </w:rPr>
        <w:t xml:space="preserve">אין להטיל אחריות על הנאשם בשל שיקולי מדיניות </w:t>
      </w:r>
      <w:r w:rsidR="001F1129">
        <w:rPr>
          <w:rFonts w:hint="cs"/>
          <w:rtl/>
        </w:rPr>
        <w:t>(</w:t>
      </w:r>
      <w:r w:rsidR="001F1129" w:rsidRPr="00651C1B">
        <w:rPr>
          <w:rFonts w:hint="cs"/>
          <w:rtl/>
        </w:rPr>
        <w:t>פלוני, גרוניס, פסקה</w:t>
      </w:r>
      <w:r w:rsidR="001F1129">
        <w:rPr>
          <w:rFonts w:hint="cs"/>
          <w:rtl/>
        </w:rPr>
        <w:t xml:space="preserve"> 29)</w:t>
      </w:r>
      <w:r w:rsidR="00CF1805">
        <w:rPr>
          <w:rFonts w:hint="cs"/>
          <w:rtl/>
        </w:rPr>
        <w:t>.</w:t>
      </w:r>
      <w:r w:rsidR="0035322A">
        <w:rPr>
          <w:rFonts w:hint="cs"/>
          <w:rtl/>
        </w:rPr>
        <w:t xml:space="preserve"> בפס"ד פלוני, גרוניס מחדד הלכה זו ומסביר </w:t>
      </w:r>
      <w:r w:rsidR="005321E6">
        <w:rPr>
          <w:rFonts w:hint="cs"/>
          <w:rtl/>
        </w:rPr>
        <w:t>ש</w:t>
      </w:r>
      <w:r w:rsidR="0035322A">
        <w:rPr>
          <w:rFonts w:hint="cs"/>
          <w:rtl/>
        </w:rPr>
        <w:t>צפיות סובייקטיבית מייתרת רק את החלק הראשון של מבחן הצפיות, ו</w:t>
      </w:r>
      <w:r w:rsidR="005321E6">
        <w:rPr>
          <w:rFonts w:hint="cs"/>
          <w:rtl/>
        </w:rPr>
        <w:t>ש</w:t>
      </w:r>
      <w:r w:rsidR="0035322A">
        <w:rPr>
          <w:rFonts w:hint="cs"/>
          <w:rtl/>
        </w:rPr>
        <w:t>החלק השני העוסק בשיקולי מדיניות עדיין רלוונטי ויש לבחון אותו</w:t>
      </w:r>
      <w:r w:rsidR="001F1129">
        <w:rPr>
          <w:rFonts w:hint="cs"/>
          <w:rtl/>
        </w:rPr>
        <w:t xml:space="preserve"> (</w:t>
      </w:r>
      <w:r w:rsidR="001F1129" w:rsidRPr="00651C1B">
        <w:rPr>
          <w:rFonts w:hint="cs"/>
          <w:rtl/>
        </w:rPr>
        <w:t>פלוני, גרוניס, פסקה</w:t>
      </w:r>
      <w:r w:rsidR="001F1129">
        <w:rPr>
          <w:rFonts w:hint="cs"/>
          <w:rtl/>
        </w:rPr>
        <w:t xml:space="preserve"> 30)</w:t>
      </w:r>
      <w:r w:rsidR="0035322A">
        <w:rPr>
          <w:rFonts w:hint="cs"/>
          <w:rtl/>
        </w:rPr>
        <w:t>.</w:t>
      </w:r>
    </w:p>
    <w:p w14:paraId="638988B9" w14:textId="185E928A" w:rsidR="0099314D" w:rsidRDefault="0099314D" w:rsidP="0099314D">
      <w:pPr>
        <w:pStyle w:val="a3"/>
        <w:spacing w:after="0" w:line="360" w:lineRule="auto"/>
        <w:ind w:left="360"/>
        <w:rPr>
          <w:rtl/>
        </w:rPr>
      </w:pPr>
      <w:r>
        <w:rPr>
          <w:rFonts w:hint="cs"/>
          <w:rtl/>
        </w:rPr>
        <w:t xml:space="preserve">מכיוון שגם ככה נראה כי הוכח שהנאשמים </w:t>
      </w:r>
      <w:r>
        <w:rPr>
          <w:rFonts w:hint="cs"/>
          <w:u w:val="single"/>
          <w:rtl/>
        </w:rPr>
        <w:t>יכלו</w:t>
      </w:r>
      <w:r>
        <w:rPr>
          <w:rFonts w:hint="cs"/>
          <w:rtl/>
        </w:rPr>
        <w:t xml:space="preserve"> לצפות את ה</w:t>
      </w:r>
      <w:r w:rsidR="002777D3">
        <w:rPr>
          <w:rFonts w:hint="cs"/>
          <w:rtl/>
        </w:rPr>
        <w:t>תוצאה, אין זה משנה את הפסיקה אם צפו אותה בפועל והחלק הראשון של המבחן מתייתר או לא.</w:t>
      </w:r>
    </w:p>
    <w:p w14:paraId="50D93A3C" w14:textId="7CA137E8" w:rsidR="00C86441" w:rsidRDefault="00C86441" w:rsidP="0099314D">
      <w:pPr>
        <w:pStyle w:val="a3"/>
        <w:spacing w:after="0" w:line="360" w:lineRule="auto"/>
        <w:ind w:left="360"/>
        <w:rPr>
          <w:rtl/>
        </w:rPr>
      </w:pPr>
    </w:p>
    <w:p w14:paraId="4FEAC09B" w14:textId="0990859E" w:rsidR="00C86441" w:rsidRDefault="00C86441" w:rsidP="0099314D">
      <w:pPr>
        <w:pStyle w:val="a3"/>
        <w:spacing w:after="0" w:line="360" w:lineRule="auto"/>
        <w:ind w:left="360"/>
        <w:rPr>
          <w:rtl/>
        </w:rPr>
      </w:pPr>
    </w:p>
    <w:p w14:paraId="0862B912" w14:textId="58184F13" w:rsidR="00C86441" w:rsidRDefault="00C86441" w:rsidP="0099314D">
      <w:pPr>
        <w:pStyle w:val="a3"/>
        <w:spacing w:after="0" w:line="360" w:lineRule="auto"/>
        <w:ind w:left="360"/>
        <w:rPr>
          <w:rtl/>
        </w:rPr>
      </w:pPr>
    </w:p>
    <w:p w14:paraId="379E7B2C" w14:textId="751A6D24" w:rsidR="00B90F9E" w:rsidRDefault="00B90F9E" w:rsidP="0099314D">
      <w:pPr>
        <w:pStyle w:val="a3"/>
        <w:spacing w:after="0" w:line="360" w:lineRule="auto"/>
        <w:ind w:left="360"/>
        <w:rPr>
          <w:rtl/>
        </w:rPr>
      </w:pPr>
    </w:p>
    <w:p w14:paraId="11DA03FA" w14:textId="10ADDF78" w:rsidR="00B90F9E" w:rsidRDefault="00B90F9E" w:rsidP="0099314D">
      <w:pPr>
        <w:pStyle w:val="a3"/>
        <w:spacing w:after="0" w:line="360" w:lineRule="auto"/>
        <w:ind w:left="360"/>
        <w:rPr>
          <w:rtl/>
        </w:rPr>
      </w:pPr>
    </w:p>
    <w:p w14:paraId="7962C5B3" w14:textId="6B648127" w:rsidR="00B90F9E" w:rsidRDefault="00B90F9E" w:rsidP="0099314D">
      <w:pPr>
        <w:pStyle w:val="a3"/>
        <w:spacing w:after="0" w:line="360" w:lineRule="auto"/>
        <w:ind w:left="360"/>
        <w:rPr>
          <w:rtl/>
        </w:rPr>
      </w:pPr>
    </w:p>
    <w:p w14:paraId="09BBB47A" w14:textId="4275928F" w:rsidR="00B90F9E" w:rsidRDefault="00B90F9E" w:rsidP="0099314D">
      <w:pPr>
        <w:pStyle w:val="a3"/>
        <w:spacing w:after="0" w:line="360" w:lineRule="auto"/>
        <w:ind w:left="360"/>
        <w:rPr>
          <w:rtl/>
        </w:rPr>
      </w:pPr>
    </w:p>
    <w:p w14:paraId="33843DDC" w14:textId="503CE9CA" w:rsidR="00B90F9E" w:rsidRDefault="00B90F9E" w:rsidP="0099314D">
      <w:pPr>
        <w:pStyle w:val="a3"/>
        <w:spacing w:after="0" w:line="360" w:lineRule="auto"/>
        <w:ind w:left="360"/>
        <w:rPr>
          <w:rtl/>
        </w:rPr>
      </w:pPr>
    </w:p>
    <w:p w14:paraId="4BE1CC17" w14:textId="7327EAF3" w:rsidR="00B90F9E" w:rsidRDefault="00B90F9E" w:rsidP="0099314D">
      <w:pPr>
        <w:pStyle w:val="a3"/>
        <w:spacing w:after="0" w:line="360" w:lineRule="auto"/>
        <w:ind w:left="360"/>
        <w:rPr>
          <w:rtl/>
        </w:rPr>
      </w:pPr>
    </w:p>
    <w:p w14:paraId="5D6D5207" w14:textId="7B2C0F6B" w:rsidR="00B90F9E" w:rsidRDefault="00B90F9E" w:rsidP="0099314D">
      <w:pPr>
        <w:pStyle w:val="a3"/>
        <w:spacing w:after="0" w:line="360" w:lineRule="auto"/>
        <w:ind w:left="360"/>
        <w:rPr>
          <w:rtl/>
        </w:rPr>
      </w:pPr>
    </w:p>
    <w:p w14:paraId="64586F1C" w14:textId="367A20AD" w:rsidR="00B177DC" w:rsidRDefault="00B177DC" w:rsidP="0099314D">
      <w:pPr>
        <w:pStyle w:val="a3"/>
        <w:spacing w:after="0" w:line="360" w:lineRule="auto"/>
        <w:ind w:left="360"/>
        <w:rPr>
          <w:rtl/>
        </w:rPr>
      </w:pPr>
    </w:p>
    <w:p w14:paraId="064454C8" w14:textId="77777777" w:rsidR="00B177DC" w:rsidRDefault="00B177DC" w:rsidP="0099314D">
      <w:pPr>
        <w:pStyle w:val="a3"/>
        <w:spacing w:after="0" w:line="360" w:lineRule="auto"/>
        <w:ind w:left="360"/>
        <w:rPr>
          <w:rtl/>
        </w:rPr>
      </w:pPr>
    </w:p>
    <w:p w14:paraId="6CBD1F8B" w14:textId="7C44936B" w:rsidR="00B90F9E" w:rsidRDefault="00B90F9E" w:rsidP="0099314D">
      <w:pPr>
        <w:pStyle w:val="a3"/>
        <w:spacing w:after="0" w:line="360" w:lineRule="auto"/>
        <w:ind w:left="360"/>
        <w:rPr>
          <w:rtl/>
        </w:rPr>
      </w:pPr>
    </w:p>
    <w:p w14:paraId="6DD873E4" w14:textId="7DE0FDC3" w:rsidR="00B90F9E" w:rsidRDefault="00B90F9E" w:rsidP="0099314D">
      <w:pPr>
        <w:pStyle w:val="a3"/>
        <w:spacing w:after="0" w:line="360" w:lineRule="auto"/>
        <w:ind w:left="360"/>
        <w:rPr>
          <w:rtl/>
        </w:rPr>
      </w:pPr>
    </w:p>
    <w:p w14:paraId="2B055A3E" w14:textId="60D3605D" w:rsidR="00194690" w:rsidRDefault="00194690" w:rsidP="005F3157">
      <w:pPr>
        <w:spacing w:after="0" w:line="360" w:lineRule="auto"/>
        <w:rPr>
          <w:rtl/>
        </w:rPr>
      </w:pPr>
      <w:r>
        <w:rPr>
          <w:rFonts w:hint="cs"/>
          <w:u w:val="single"/>
          <w:rtl/>
        </w:rPr>
        <w:lastRenderedPageBreak/>
        <w:t>חלק ב':</w:t>
      </w:r>
    </w:p>
    <w:p w14:paraId="1FD5D067" w14:textId="26EB3D7C" w:rsidR="00BC592B" w:rsidRDefault="00BC592B" w:rsidP="007B6CFB">
      <w:pPr>
        <w:pStyle w:val="a3"/>
        <w:numPr>
          <w:ilvl w:val="0"/>
          <w:numId w:val="5"/>
        </w:numPr>
        <w:spacing w:after="0" w:line="360" w:lineRule="auto"/>
      </w:pPr>
      <w:r>
        <w:rPr>
          <w:rFonts w:hint="cs"/>
          <w:rtl/>
        </w:rPr>
        <w:t>שוהם ("הגורם"), הסיט גלגליו ("מעשה") וגרם למותו של לב (</w:t>
      </w:r>
      <w:r w:rsidR="00CF68D1">
        <w:rPr>
          <w:rFonts w:hint="cs"/>
          <w:rtl/>
        </w:rPr>
        <w:t>"</w:t>
      </w:r>
      <w:r>
        <w:rPr>
          <w:rFonts w:hint="cs"/>
          <w:rtl/>
        </w:rPr>
        <w:t>התוצאה האסורה</w:t>
      </w:r>
      <w:r w:rsidR="00CF68D1">
        <w:rPr>
          <w:rFonts w:hint="cs"/>
          <w:rtl/>
        </w:rPr>
        <w:t>"</w:t>
      </w:r>
      <w:r>
        <w:rPr>
          <w:rFonts w:hint="cs"/>
          <w:rtl/>
        </w:rPr>
        <w:t xml:space="preserve"> וה</w:t>
      </w:r>
      <w:r w:rsidR="00CF68D1">
        <w:rPr>
          <w:rFonts w:hint="cs"/>
          <w:rtl/>
        </w:rPr>
        <w:t>"</w:t>
      </w:r>
      <w:r>
        <w:rPr>
          <w:rFonts w:hint="cs"/>
          <w:rtl/>
        </w:rPr>
        <w:t>נסיבה</w:t>
      </w:r>
      <w:r w:rsidR="00CF68D1">
        <w:rPr>
          <w:rFonts w:hint="cs"/>
          <w:rtl/>
        </w:rPr>
        <w:t>"</w:t>
      </w:r>
      <w:r>
        <w:rPr>
          <w:rFonts w:hint="cs"/>
          <w:rtl/>
        </w:rPr>
        <w:t>).</w:t>
      </w:r>
    </w:p>
    <w:p w14:paraId="563CBB1D" w14:textId="77777777" w:rsidR="00601E56" w:rsidRDefault="00054FD9" w:rsidP="00BC592B">
      <w:pPr>
        <w:pStyle w:val="a3"/>
        <w:spacing w:after="0" w:line="360" w:lineRule="auto"/>
        <w:ind w:left="360"/>
        <w:rPr>
          <w:rtl/>
        </w:rPr>
      </w:pPr>
      <w:r>
        <w:rPr>
          <w:rFonts w:hint="cs"/>
          <w:rtl/>
        </w:rPr>
        <w:t>בבחינת קש"ס עובדתי</w:t>
      </w:r>
      <w:r w:rsidR="00EF2D32">
        <w:rPr>
          <w:rFonts w:hint="cs"/>
          <w:rtl/>
        </w:rPr>
        <w:t xml:space="preserve"> נפעיל את מבחן ה"אלמלא"</w:t>
      </w:r>
      <w:r w:rsidR="00BC02C4">
        <w:rPr>
          <w:rFonts w:hint="cs"/>
          <w:rtl/>
        </w:rPr>
        <w:t xml:space="preserve"> (</w:t>
      </w:r>
      <w:r w:rsidR="00BC02C4">
        <w:rPr>
          <w:rFonts w:ascii="Times New Roman" w:hAnsi="Times New Roman"/>
          <w:rtl/>
        </w:rPr>
        <w:t xml:space="preserve">רבין </w:t>
      </w:r>
      <w:r w:rsidR="00BC02C4">
        <w:rPr>
          <w:rFonts w:ascii="Times New Roman" w:hAnsi="Times New Roman" w:hint="cs"/>
          <w:rtl/>
        </w:rPr>
        <w:t>ו</w:t>
      </w:r>
      <w:r w:rsidR="00BC02C4">
        <w:rPr>
          <w:rFonts w:ascii="Times New Roman" w:hAnsi="Times New Roman"/>
          <w:rtl/>
        </w:rPr>
        <w:t>ואקי</w:t>
      </w:r>
      <w:r w:rsidR="00BC02C4">
        <w:rPr>
          <w:rFonts w:hint="cs"/>
          <w:rtl/>
        </w:rPr>
        <w:t>, עמ' 299-300)</w:t>
      </w:r>
      <w:r w:rsidR="00EF2D32">
        <w:rPr>
          <w:rFonts w:hint="cs"/>
          <w:rtl/>
        </w:rPr>
        <w:t xml:space="preserve"> ניתן לראות שאלמלא היה שוהם מסיט את גלגליו למרכז השביל</w:t>
      </w:r>
      <w:r w:rsidR="0033267A">
        <w:rPr>
          <w:rFonts w:hint="cs"/>
          <w:rtl/>
        </w:rPr>
        <w:t>, לב</w:t>
      </w:r>
      <w:r w:rsidR="00EF2D32">
        <w:rPr>
          <w:rFonts w:hint="cs"/>
          <w:rtl/>
        </w:rPr>
        <w:t xml:space="preserve"> לא היה מאבד שליטה על </w:t>
      </w:r>
      <w:r>
        <w:rPr>
          <w:rFonts w:hint="cs"/>
          <w:rtl/>
        </w:rPr>
        <w:t>אופניו</w:t>
      </w:r>
      <w:r w:rsidR="00EF2D32">
        <w:rPr>
          <w:rFonts w:hint="cs"/>
          <w:rtl/>
        </w:rPr>
        <w:t xml:space="preserve"> ונופל לתהום.</w:t>
      </w:r>
    </w:p>
    <w:p w14:paraId="6CAB1A6F" w14:textId="7252315D" w:rsidR="009A4109" w:rsidRDefault="00EF2D32" w:rsidP="00BC592B">
      <w:pPr>
        <w:pStyle w:val="a3"/>
        <w:spacing w:after="0" w:line="360" w:lineRule="auto"/>
        <w:ind w:left="360"/>
      </w:pPr>
      <w:r>
        <w:rPr>
          <w:rFonts w:hint="cs"/>
          <w:rtl/>
        </w:rPr>
        <w:t xml:space="preserve"> </w:t>
      </w:r>
    </w:p>
    <w:p w14:paraId="782C533B" w14:textId="595BC6EE" w:rsidR="00054FD9" w:rsidRDefault="00054FD9" w:rsidP="009A4109">
      <w:pPr>
        <w:pStyle w:val="a3"/>
        <w:spacing w:after="0" w:line="360" w:lineRule="auto"/>
        <w:ind w:left="360"/>
        <w:rPr>
          <w:rtl/>
        </w:rPr>
      </w:pPr>
      <w:r>
        <w:rPr>
          <w:rFonts w:hint="cs"/>
          <w:rtl/>
        </w:rPr>
        <w:t>בבחינת</w:t>
      </w:r>
      <w:r w:rsidR="00F532D6">
        <w:rPr>
          <w:rFonts w:hint="cs"/>
          <w:rtl/>
        </w:rPr>
        <w:t xml:space="preserve"> קש"ס</w:t>
      </w:r>
      <w:r>
        <w:rPr>
          <w:rFonts w:hint="cs"/>
          <w:rtl/>
        </w:rPr>
        <w:t xml:space="preserve"> משפטי יש לפעול</w:t>
      </w:r>
      <w:r w:rsidR="007B6CFB">
        <w:rPr>
          <w:rFonts w:hint="cs"/>
          <w:rtl/>
        </w:rPr>
        <w:t xml:space="preserve"> </w:t>
      </w:r>
      <w:r w:rsidR="00725639">
        <w:rPr>
          <w:rFonts w:hint="cs"/>
          <w:rtl/>
        </w:rPr>
        <w:t>לפי מבחן צפיות הסבירה</w:t>
      </w:r>
      <w:r>
        <w:rPr>
          <w:rFonts w:hint="cs"/>
          <w:rtl/>
        </w:rPr>
        <w:t>.</w:t>
      </w:r>
      <w:r w:rsidR="00725639">
        <w:rPr>
          <w:rFonts w:hint="cs"/>
          <w:rtl/>
        </w:rPr>
        <w:t xml:space="preserve"> ניתן להגיד </w:t>
      </w:r>
      <w:r w:rsidR="00601E56">
        <w:rPr>
          <w:rFonts w:hint="cs"/>
          <w:rtl/>
        </w:rPr>
        <w:t>שמכיוון</w:t>
      </w:r>
      <w:r>
        <w:rPr>
          <w:rFonts w:hint="cs"/>
          <w:rtl/>
        </w:rPr>
        <w:t xml:space="preserve"> שהיו במהלך רכיבה אתגרית</w:t>
      </w:r>
      <w:r w:rsidR="00725639">
        <w:rPr>
          <w:rFonts w:hint="cs"/>
          <w:rtl/>
        </w:rPr>
        <w:t xml:space="preserve"> במהירות גבוהה, </w:t>
      </w:r>
      <w:r w:rsidR="00601E56">
        <w:rPr>
          <w:rFonts w:hint="cs"/>
          <w:rtl/>
        </w:rPr>
        <w:t>יכל</w:t>
      </w:r>
      <w:r w:rsidR="00725639">
        <w:rPr>
          <w:rFonts w:hint="cs"/>
          <w:rtl/>
        </w:rPr>
        <w:t xml:space="preserve"> שוהם לצפות אפשרות של פגיעה גופנית ללב, במיוחד בעת תנועה חדה של שוהם כאשר הם צמ</w:t>
      </w:r>
      <w:r w:rsidR="00407694">
        <w:rPr>
          <w:rFonts w:hint="cs"/>
          <w:rtl/>
        </w:rPr>
        <w:t>ו</w:t>
      </w:r>
      <w:r w:rsidR="00725639">
        <w:rPr>
          <w:rFonts w:hint="cs"/>
          <w:rtl/>
        </w:rPr>
        <w:t>דים</w:t>
      </w:r>
      <w:r>
        <w:rPr>
          <w:rFonts w:hint="cs"/>
          <w:rtl/>
        </w:rPr>
        <w:t xml:space="preserve">. </w:t>
      </w:r>
      <w:r w:rsidR="00C93414">
        <w:rPr>
          <w:rFonts w:hint="cs"/>
          <w:rtl/>
        </w:rPr>
        <w:t>די בכך שצפה</w:t>
      </w:r>
      <w:r w:rsidR="00D304D9">
        <w:rPr>
          <w:rFonts w:hint="cs"/>
          <w:rtl/>
        </w:rPr>
        <w:t xml:space="preserve"> את האפשרות לנזק גוף, אפילו בשילוב גורמים אחרים, כדי שיהיה אחראי למ</w:t>
      </w:r>
      <w:r w:rsidR="00034D24">
        <w:rPr>
          <w:rFonts w:hint="cs"/>
          <w:rtl/>
        </w:rPr>
        <w:t>וות (פטרומיליו,</w:t>
      </w:r>
      <w:r w:rsidR="00D304D9">
        <w:rPr>
          <w:rFonts w:hint="cs"/>
          <w:rtl/>
        </w:rPr>
        <w:t xml:space="preserve"> בן-פורת, פס'3)</w:t>
      </w:r>
      <w:r w:rsidR="00725639">
        <w:rPr>
          <w:rFonts w:hint="cs"/>
          <w:rtl/>
        </w:rPr>
        <w:t xml:space="preserve">. </w:t>
      </w:r>
    </w:p>
    <w:p w14:paraId="72DD3AE7" w14:textId="1A8F1410" w:rsidR="003102AB" w:rsidRDefault="00725639" w:rsidP="009A4109">
      <w:pPr>
        <w:pStyle w:val="a3"/>
        <w:spacing w:after="0" w:line="360" w:lineRule="auto"/>
        <w:ind w:left="360"/>
      </w:pPr>
      <w:r>
        <w:rPr>
          <w:rFonts w:hint="cs"/>
          <w:rtl/>
        </w:rPr>
        <w:t xml:space="preserve">על השאלה השנייה במבחן נענה </w:t>
      </w:r>
      <w:r w:rsidR="007B6CFB">
        <w:rPr>
          <w:rFonts w:hint="cs"/>
          <w:rtl/>
        </w:rPr>
        <w:t xml:space="preserve">לפי היבטיה השונים של צפיות התוצאה </w:t>
      </w:r>
      <w:r w:rsidR="00BC02C4">
        <w:rPr>
          <w:rFonts w:hint="cs"/>
          <w:rtl/>
        </w:rPr>
        <w:t>(</w:t>
      </w:r>
      <w:r w:rsidR="00BC02C4">
        <w:rPr>
          <w:rFonts w:ascii="Times New Roman" w:hAnsi="Times New Roman"/>
          <w:rtl/>
        </w:rPr>
        <w:t xml:space="preserve">רבין </w:t>
      </w:r>
      <w:r w:rsidR="00BC02C4">
        <w:rPr>
          <w:rFonts w:ascii="Times New Roman" w:hAnsi="Times New Roman" w:hint="cs"/>
          <w:rtl/>
        </w:rPr>
        <w:t>ו</w:t>
      </w:r>
      <w:r w:rsidR="00BC02C4">
        <w:rPr>
          <w:rFonts w:ascii="Times New Roman" w:hAnsi="Times New Roman"/>
          <w:rtl/>
        </w:rPr>
        <w:t>ואקי</w:t>
      </w:r>
      <w:r w:rsidR="00BC02C4">
        <w:rPr>
          <w:rFonts w:hint="cs"/>
          <w:rtl/>
        </w:rPr>
        <w:t>, עמ' 305-318)</w:t>
      </w:r>
      <w:r w:rsidR="00DC602E">
        <w:rPr>
          <w:rFonts w:hint="cs"/>
          <w:rtl/>
        </w:rPr>
        <w:t>:</w:t>
      </w:r>
    </w:p>
    <w:p w14:paraId="3FE88A30" w14:textId="05B34D7F" w:rsidR="00967A8B" w:rsidRDefault="007B6CFB" w:rsidP="007B6CFB">
      <w:pPr>
        <w:pStyle w:val="a3"/>
        <w:numPr>
          <w:ilvl w:val="0"/>
          <w:numId w:val="6"/>
        </w:numPr>
        <w:spacing w:after="0" w:line="360" w:lineRule="auto"/>
      </w:pPr>
      <w:r w:rsidRPr="00574C46">
        <w:rPr>
          <w:rFonts w:hint="cs"/>
          <w:b/>
          <w:bCs/>
          <w:rtl/>
        </w:rPr>
        <w:t>סוג התוצאה:</w:t>
      </w:r>
      <w:r>
        <w:rPr>
          <w:rFonts w:hint="cs"/>
          <w:rtl/>
        </w:rPr>
        <w:t xml:space="preserve"> </w:t>
      </w:r>
      <w:r w:rsidR="00E42E0C">
        <w:rPr>
          <w:rFonts w:hint="cs"/>
          <w:rtl/>
        </w:rPr>
        <w:t>בעת תחרות במהירות גבוהה ובהיותו מנוסה ברכיבה אתגרית,</w:t>
      </w:r>
      <w:r w:rsidR="00967A8B">
        <w:rPr>
          <w:rFonts w:hint="cs"/>
          <w:rtl/>
        </w:rPr>
        <w:t xml:space="preserve"> היה על שוהם לצפות </w:t>
      </w:r>
      <w:r w:rsidR="005321E6">
        <w:rPr>
          <w:rFonts w:hint="cs"/>
          <w:rtl/>
        </w:rPr>
        <w:t>ש</w:t>
      </w:r>
      <w:r w:rsidR="00967A8B">
        <w:rPr>
          <w:rFonts w:hint="cs"/>
          <w:rtl/>
        </w:rPr>
        <w:t>קיימת אפשרות של פגיעה גופנית (לאחד מהם לפחות)</w:t>
      </w:r>
      <w:r w:rsidR="00E42E0C">
        <w:rPr>
          <w:rFonts w:hint="cs"/>
          <w:rtl/>
        </w:rPr>
        <w:t xml:space="preserve"> בעת הרכיבה המהירה לעבר השביל הצר</w:t>
      </w:r>
      <w:r w:rsidR="00725639">
        <w:rPr>
          <w:rFonts w:hint="cs"/>
          <w:rtl/>
        </w:rPr>
        <w:t>.</w:t>
      </w:r>
    </w:p>
    <w:p w14:paraId="13DD09D2" w14:textId="55CF7D6D" w:rsidR="00574C46" w:rsidRDefault="00967A8B" w:rsidP="007B6CFB">
      <w:pPr>
        <w:pStyle w:val="a3"/>
        <w:numPr>
          <w:ilvl w:val="0"/>
          <w:numId w:val="6"/>
        </w:numPr>
        <w:spacing w:after="0" w:line="360" w:lineRule="auto"/>
      </w:pPr>
      <w:r w:rsidRPr="00574C46">
        <w:rPr>
          <w:rFonts w:hint="cs"/>
          <w:b/>
          <w:bCs/>
          <w:rtl/>
        </w:rPr>
        <w:t>דרך קרות התוצאה:</w:t>
      </w:r>
      <w:r>
        <w:rPr>
          <w:rFonts w:hint="cs"/>
          <w:rtl/>
        </w:rPr>
        <w:t xml:space="preserve"> ייתכן שלא צפה את השתלשלות האירועים (שגלגליהם יתקלו, לב יאבד שליטה ואז ייפול לתהום). אך כפי שנקבע בסעיף הקודם-</w:t>
      </w:r>
      <w:r w:rsidR="00A86FCB">
        <w:rPr>
          <w:rFonts w:hint="cs"/>
          <w:rtl/>
        </w:rPr>
        <w:t xml:space="preserve"> יכל לצפות שייגרם נזק גופני ללב</w:t>
      </w:r>
      <w:r>
        <w:rPr>
          <w:rFonts w:hint="cs"/>
          <w:rtl/>
        </w:rPr>
        <w:t xml:space="preserve"> והדרך המדויקת שבה זה יקרה לא רלוונטית.</w:t>
      </w:r>
    </w:p>
    <w:p w14:paraId="62ED6AB8" w14:textId="7DB43C96" w:rsidR="007B6CFB" w:rsidRPr="0013614C" w:rsidRDefault="00574C46" w:rsidP="007B6CFB">
      <w:pPr>
        <w:pStyle w:val="a3"/>
        <w:numPr>
          <w:ilvl w:val="0"/>
          <w:numId w:val="6"/>
        </w:numPr>
        <w:spacing w:after="0" w:line="360" w:lineRule="auto"/>
        <w:rPr>
          <w:b/>
          <w:bCs/>
        </w:rPr>
      </w:pPr>
      <w:r w:rsidRPr="00574C46">
        <w:rPr>
          <w:rFonts w:hint="cs"/>
          <w:b/>
          <w:bCs/>
          <w:rtl/>
        </w:rPr>
        <w:t>היקפה של התוצאה:</w:t>
      </w:r>
      <w:r w:rsidR="00967A8B" w:rsidRPr="00574C46">
        <w:rPr>
          <w:rFonts w:hint="cs"/>
          <w:b/>
          <w:bCs/>
          <w:rtl/>
        </w:rPr>
        <w:t xml:space="preserve"> </w:t>
      </w:r>
      <w:r>
        <w:rPr>
          <w:rFonts w:hint="cs"/>
          <w:rtl/>
        </w:rPr>
        <w:t xml:space="preserve">משצפה כי קיימת אפשרות של נזק גופני, זה לא משנה אם צפה פגיעה גופנית ברמה קלה או ברמה הקשה ביותר כפי שקרתה בפועל. </w:t>
      </w:r>
    </w:p>
    <w:p w14:paraId="2C206766" w14:textId="1C61EE5F" w:rsidR="0013614C" w:rsidRPr="00931AFA" w:rsidRDefault="0013614C" w:rsidP="007B6CFB">
      <w:pPr>
        <w:pStyle w:val="a3"/>
        <w:numPr>
          <w:ilvl w:val="0"/>
          <w:numId w:val="6"/>
        </w:numPr>
        <w:spacing w:after="0" w:line="360" w:lineRule="auto"/>
        <w:rPr>
          <w:b/>
          <w:bCs/>
        </w:rPr>
      </w:pPr>
      <w:r>
        <w:rPr>
          <w:rFonts w:hint="cs"/>
          <w:b/>
          <w:bCs/>
          <w:rtl/>
        </w:rPr>
        <w:t>גורם זר מתערב:</w:t>
      </w:r>
      <w:r>
        <w:rPr>
          <w:rFonts w:hint="cs"/>
          <w:rtl/>
        </w:rPr>
        <w:t xml:space="preserve"> בטקסט נאמר </w:t>
      </w:r>
      <w:r w:rsidR="00054FD9">
        <w:rPr>
          <w:rFonts w:hint="cs"/>
          <w:rtl/>
        </w:rPr>
        <w:t>ששניהם</w:t>
      </w:r>
      <w:r>
        <w:rPr>
          <w:rFonts w:hint="cs"/>
          <w:rtl/>
        </w:rPr>
        <w:t xml:space="preserve"> החלו להגביר מהירות </w:t>
      </w:r>
      <w:r w:rsidR="00054FD9">
        <w:rPr>
          <w:rFonts w:hint="cs"/>
          <w:rtl/>
        </w:rPr>
        <w:t>בשביל</w:t>
      </w:r>
      <w:r>
        <w:rPr>
          <w:rFonts w:hint="cs"/>
          <w:rtl/>
        </w:rPr>
        <w:t xml:space="preserve"> להיכנס ראשונים לשביל. מהירותו של לב אולי תרמה להתנגשות הקטלנית, </w:t>
      </w:r>
      <w:r w:rsidR="003824BF">
        <w:rPr>
          <w:rFonts w:hint="cs"/>
          <w:rtl/>
        </w:rPr>
        <w:t xml:space="preserve">אך התערבותו לא הספיקה כדי לנתק את </w:t>
      </w:r>
      <w:r w:rsidR="00F532D6">
        <w:rPr>
          <w:rFonts w:hint="cs"/>
          <w:rtl/>
        </w:rPr>
        <w:t>הקש"ס</w:t>
      </w:r>
      <w:r w:rsidR="003824BF">
        <w:rPr>
          <w:rFonts w:hint="cs"/>
          <w:rtl/>
        </w:rPr>
        <w:t xml:space="preserve"> ממעשיו של שוהם מכיוון שזה יכל </w:t>
      </w:r>
      <w:r w:rsidR="003824BF" w:rsidRPr="00407694">
        <w:rPr>
          <w:rFonts w:hint="cs"/>
          <w:u w:val="single"/>
          <w:rtl/>
        </w:rPr>
        <w:t>לצפות מראש</w:t>
      </w:r>
      <w:r w:rsidR="003824BF">
        <w:rPr>
          <w:rFonts w:hint="cs"/>
          <w:rtl/>
        </w:rPr>
        <w:t xml:space="preserve"> שגם לב יגביר את הקצב כדי להיכנס לשביל ראשון וכי קיימת אפשרות להתנגשות במהירות גבוהה בין השניים</w:t>
      </w:r>
      <w:r w:rsidR="00407694">
        <w:rPr>
          <w:rFonts w:hint="cs"/>
          <w:rtl/>
        </w:rPr>
        <w:t xml:space="preserve"> (</w:t>
      </w:r>
      <w:r w:rsidR="00407694" w:rsidRPr="00651C1B">
        <w:rPr>
          <w:rFonts w:hint="cs"/>
          <w:rtl/>
        </w:rPr>
        <w:t>פלוני, גרוניס, פסקה</w:t>
      </w:r>
      <w:r w:rsidR="00407694">
        <w:rPr>
          <w:rFonts w:hint="cs"/>
          <w:rtl/>
        </w:rPr>
        <w:t xml:space="preserve"> 25)</w:t>
      </w:r>
      <w:r w:rsidR="003824BF">
        <w:rPr>
          <w:rFonts w:hint="cs"/>
          <w:rtl/>
        </w:rPr>
        <w:t>.</w:t>
      </w:r>
    </w:p>
    <w:p w14:paraId="0946719E" w14:textId="1E0D1471" w:rsidR="00EF10C7" w:rsidRDefault="00C143D9" w:rsidP="007D05A8">
      <w:pPr>
        <w:spacing w:after="0" w:line="360" w:lineRule="auto"/>
        <w:ind w:left="360"/>
        <w:rPr>
          <w:rtl/>
        </w:rPr>
      </w:pPr>
      <w:r>
        <w:rPr>
          <w:rFonts w:hint="cs"/>
          <w:rtl/>
        </w:rPr>
        <w:t>בנוסף ניתן</w:t>
      </w:r>
      <w:r w:rsidR="00EF10C7">
        <w:rPr>
          <w:rFonts w:hint="cs"/>
          <w:rtl/>
        </w:rPr>
        <w:t xml:space="preserve"> לטעון </w:t>
      </w:r>
      <w:r w:rsidR="005321E6">
        <w:rPr>
          <w:rFonts w:hint="cs"/>
          <w:rtl/>
        </w:rPr>
        <w:t>ש</w:t>
      </w:r>
      <w:r w:rsidR="00EF10C7">
        <w:rPr>
          <w:rFonts w:hint="cs"/>
          <w:rtl/>
        </w:rPr>
        <w:t>שוהם היה 'יוצר סיכון' במקרה זה, מכיוון שעומד בתנאים המצטברים של גרוניס בפס"ד פלוני- הוא לקח חלק ביצירת הסיכון שהתממש</w:t>
      </w:r>
      <w:r w:rsidR="00EE585F">
        <w:rPr>
          <w:rFonts w:hint="cs"/>
          <w:rtl/>
        </w:rPr>
        <w:t xml:space="preserve"> בכך שהגביר מהירות והסיט גלגליו</w:t>
      </w:r>
      <w:r w:rsidR="00EF10C7">
        <w:rPr>
          <w:rFonts w:hint="cs"/>
          <w:rtl/>
        </w:rPr>
        <w:t xml:space="preserve"> </w:t>
      </w:r>
      <w:r w:rsidR="00EE585F">
        <w:rPr>
          <w:rFonts w:hint="cs"/>
          <w:rtl/>
        </w:rPr>
        <w:t>והסיכון לא נוצר</w:t>
      </w:r>
      <w:r w:rsidR="00EF10C7">
        <w:rPr>
          <w:rFonts w:hint="cs"/>
          <w:rtl/>
        </w:rPr>
        <w:t xml:space="preserve"> באופן אוטונומי- גם שוהם יצר את הסיכון. אפילו הדוגמא של גרוניס בפסק הדין למקרה בו נטיל אחריות בגין עבירת ההריגה היא של התנגשות בין כלי רכב, כפי שקרה במקרה הנ"ל.</w:t>
      </w:r>
    </w:p>
    <w:p w14:paraId="194184CE" w14:textId="77777777" w:rsidR="00384459" w:rsidRDefault="00384459" w:rsidP="007D05A8">
      <w:pPr>
        <w:spacing w:after="0" w:line="360" w:lineRule="auto"/>
        <w:ind w:left="360"/>
        <w:rPr>
          <w:rtl/>
        </w:rPr>
      </w:pPr>
    </w:p>
    <w:p w14:paraId="51E051D5" w14:textId="3A16FE3A" w:rsidR="009C4B2D" w:rsidRDefault="009C4B2D" w:rsidP="009C4B2D">
      <w:pPr>
        <w:pStyle w:val="a3"/>
        <w:numPr>
          <w:ilvl w:val="0"/>
          <w:numId w:val="5"/>
        </w:numPr>
        <w:spacing w:after="0" w:line="360" w:lineRule="auto"/>
      </w:pPr>
      <w:r>
        <w:rPr>
          <w:rFonts w:hint="cs"/>
          <w:rtl/>
        </w:rPr>
        <w:t xml:space="preserve">כעת </w:t>
      </w:r>
      <w:r w:rsidR="008D0399">
        <w:rPr>
          <w:rFonts w:hint="cs"/>
          <w:rtl/>
        </w:rPr>
        <w:t>מש</w:t>
      </w:r>
      <w:r>
        <w:rPr>
          <w:rFonts w:hint="cs"/>
          <w:rtl/>
        </w:rPr>
        <w:t xml:space="preserve">נודע לנו שמותו הישיר של לב נגרם מהתייבשות בעת המתנתו </w:t>
      </w:r>
      <w:r w:rsidR="005473A3">
        <w:rPr>
          <w:rFonts w:hint="cs"/>
          <w:rtl/>
        </w:rPr>
        <w:t>לחילוץ</w:t>
      </w:r>
      <w:r>
        <w:rPr>
          <w:rFonts w:hint="cs"/>
          <w:rtl/>
        </w:rPr>
        <w:t xml:space="preserve"> יוכל שוהם לנסות לנתק את </w:t>
      </w:r>
      <w:r w:rsidR="00F532D6">
        <w:rPr>
          <w:rFonts w:hint="cs"/>
          <w:rtl/>
        </w:rPr>
        <w:t>הקש"ס</w:t>
      </w:r>
      <w:r>
        <w:rPr>
          <w:rFonts w:hint="cs"/>
          <w:rtl/>
        </w:rPr>
        <w:t xml:space="preserve"> באמצעות דוקטרינת "גורם זר מתערב" וסעיף 309(1) לחוק העונשין</w:t>
      </w:r>
      <w:r w:rsidR="00E07930">
        <w:rPr>
          <w:rFonts w:hint="cs"/>
          <w:rtl/>
        </w:rPr>
        <w:t xml:space="preserve"> (</w:t>
      </w:r>
      <w:r w:rsidR="00CA3B0B">
        <w:rPr>
          <w:rFonts w:ascii="Times New Roman" w:hAnsi="Times New Roman"/>
          <w:rtl/>
        </w:rPr>
        <w:t xml:space="preserve">רבין </w:t>
      </w:r>
      <w:r w:rsidR="00CA3B0B">
        <w:rPr>
          <w:rFonts w:ascii="Times New Roman" w:hAnsi="Times New Roman" w:hint="cs"/>
          <w:rtl/>
        </w:rPr>
        <w:t>ו</w:t>
      </w:r>
      <w:r w:rsidR="00CA3B0B">
        <w:rPr>
          <w:rFonts w:ascii="Times New Roman" w:hAnsi="Times New Roman"/>
          <w:rtl/>
        </w:rPr>
        <w:t>ואקי</w:t>
      </w:r>
      <w:r w:rsidR="00CA3B0B">
        <w:rPr>
          <w:rFonts w:ascii="Times New Roman" w:hAnsi="Times New Roman" w:hint="cs"/>
          <w:rtl/>
        </w:rPr>
        <w:t>, עמ' 319-320)</w:t>
      </w:r>
      <w:r>
        <w:rPr>
          <w:rFonts w:hint="cs"/>
          <w:rtl/>
        </w:rPr>
        <w:t>.</w:t>
      </w:r>
      <w:r w:rsidR="00E627C0">
        <w:rPr>
          <w:rFonts w:hint="cs"/>
          <w:rtl/>
        </w:rPr>
        <w:t xml:space="preserve"> שוהם יטען </w:t>
      </w:r>
      <w:r w:rsidR="005321E6">
        <w:rPr>
          <w:rFonts w:hint="cs"/>
          <w:rtl/>
        </w:rPr>
        <w:t>ש</w:t>
      </w:r>
      <w:r w:rsidR="00E627C0">
        <w:rPr>
          <w:rFonts w:hint="cs"/>
          <w:rtl/>
        </w:rPr>
        <w:t xml:space="preserve">המחלצים </w:t>
      </w:r>
      <w:r w:rsidR="00E627C0" w:rsidRPr="00CA3B0B">
        <w:rPr>
          <w:rFonts w:hint="cs"/>
          <w:u w:val="single"/>
          <w:rtl/>
        </w:rPr>
        <w:t>התרשלו</w:t>
      </w:r>
      <w:r w:rsidR="00E627C0">
        <w:rPr>
          <w:rFonts w:hint="cs"/>
          <w:rtl/>
        </w:rPr>
        <w:t xml:space="preserve"> בעבודתם למצוא את לב ולכן הוא מת מהתייבשות וזו הייתה הסיבה </w:t>
      </w:r>
      <w:r w:rsidR="00CA3B0B">
        <w:rPr>
          <w:rFonts w:hint="cs"/>
          <w:rtl/>
        </w:rPr>
        <w:t>האמיתית</w:t>
      </w:r>
      <w:r w:rsidR="00E627C0">
        <w:rPr>
          <w:rFonts w:hint="cs"/>
          <w:rtl/>
        </w:rPr>
        <w:t xml:space="preserve"> למותו. אלמלא היו צוותי החילוץ מתעכבים במציאת לב, הוא לא היה מת מהתייבשות.</w:t>
      </w:r>
    </w:p>
    <w:p w14:paraId="0757C260" w14:textId="2CE4CDD4" w:rsidR="00694403" w:rsidRPr="00A3346A" w:rsidRDefault="00694403" w:rsidP="00694403">
      <w:pPr>
        <w:pStyle w:val="a3"/>
        <w:spacing w:after="0" w:line="360" w:lineRule="auto"/>
        <w:ind w:left="360"/>
        <w:rPr>
          <w:rtl/>
        </w:rPr>
      </w:pPr>
      <w:r>
        <w:rPr>
          <w:rFonts w:hint="cs"/>
          <w:rtl/>
        </w:rPr>
        <w:t xml:space="preserve">לטענה זו </w:t>
      </w:r>
      <w:r w:rsidR="005473A3">
        <w:rPr>
          <w:rFonts w:hint="cs"/>
          <w:rtl/>
        </w:rPr>
        <w:t>תגיב</w:t>
      </w:r>
      <w:r>
        <w:rPr>
          <w:rFonts w:hint="cs"/>
          <w:rtl/>
        </w:rPr>
        <w:t xml:space="preserve"> </w:t>
      </w:r>
      <w:r w:rsidR="005473A3">
        <w:rPr>
          <w:rFonts w:hint="cs"/>
          <w:rtl/>
        </w:rPr>
        <w:t>התביעה</w:t>
      </w:r>
      <w:r>
        <w:rPr>
          <w:rFonts w:hint="cs"/>
          <w:rtl/>
        </w:rPr>
        <w:t xml:space="preserve"> </w:t>
      </w:r>
      <w:r w:rsidR="005473A3">
        <w:rPr>
          <w:rFonts w:hint="cs"/>
          <w:rtl/>
        </w:rPr>
        <w:t>ותטען</w:t>
      </w:r>
      <w:r>
        <w:rPr>
          <w:rFonts w:hint="cs"/>
          <w:rtl/>
        </w:rPr>
        <w:t xml:space="preserve"> </w:t>
      </w:r>
      <w:r w:rsidR="005321E6">
        <w:rPr>
          <w:rFonts w:hint="cs"/>
          <w:rtl/>
        </w:rPr>
        <w:t>שב</w:t>
      </w:r>
      <w:r w:rsidR="00EE585F">
        <w:rPr>
          <w:rFonts w:hint="cs"/>
          <w:rtl/>
        </w:rPr>
        <w:t>שביל</w:t>
      </w:r>
      <w:r>
        <w:rPr>
          <w:rFonts w:hint="cs"/>
          <w:rtl/>
        </w:rPr>
        <w:t xml:space="preserve"> לנתק את </w:t>
      </w:r>
      <w:r w:rsidR="00F532D6">
        <w:rPr>
          <w:rFonts w:hint="cs"/>
          <w:rtl/>
        </w:rPr>
        <w:t>הקש"ס</w:t>
      </w:r>
      <w:r>
        <w:rPr>
          <w:rFonts w:hint="cs"/>
          <w:rtl/>
        </w:rPr>
        <w:t xml:space="preserve"> באמצעות דוקטרינות אלו יש להוכיח רשלנות חמורה מצד </w:t>
      </w:r>
      <w:r w:rsidRPr="00A3346A">
        <w:rPr>
          <w:rFonts w:hint="cs"/>
          <w:rtl/>
        </w:rPr>
        <w:t>המחלצים- דבר אשר לא ניתן להוכיח ולהסיק מהטקסט</w:t>
      </w:r>
      <w:r w:rsidR="00A428FA" w:rsidRPr="00A3346A">
        <w:rPr>
          <w:rFonts w:hint="cs"/>
          <w:rtl/>
        </w:rPr>
        <w:t xml:space="preserve"> (חסיין, אנגלרד, פס' </w:t>
      </w:r>
      <w:r w:rsidR="00361EC3" w:rsidRPr="00A3346A">
        <w:rPr>
          <w:rFonts w:hint="cs"/>
          <w:rtl/>
        </w:rPr>
        <w:t>10</w:t>
      </w:r>
      <w:r w:rsidR="00A428FA" w:rsidRPr="00A3346A">
        <w:rPr>
          <w:rFonts w:hint="cs"/>
          <w:rtl/>
        </w:rPr>
        <w:t xml:space="preserve">). </w:t>
      </w:r>
    </w:p>
    <w:p w14:paraId="0A67938D" w14:textId="679A662C" w:rsidR="00673C3A" w:rsidRDefault="00C13E61" w:rsidP="00694403">
      <w:pPr>
        <w:pStyle w:val="a3"/>
        <w:spacing w:after="0" w:line="360" w:lineRule="auto"/>
        <w:ind w:left="360"/>
        <w:rPr>
          <w:rtl/>
        </w:rPr>
      </w:pPr>
      <w:r w:rsidRPr="00A3346A">
        <w:rPr>
          <w:rFonts w:hint="cs"/>
          <w:rtl/>
        </w:rPr>
        <w:t>בנוסף</w:t>
      </w:r>
      <w:r w:rsidR="00673C3A" w:rsidRPr="00A3346A">
        <w:rPr>
          <w:rFonts w:hint="cs"/>
          <w:rtl/>
        </w:rPr>
        <w:t>, לפי השופטת שטרסברג-כהן בפס"ד בלקר, גישה נוספת במבחן הסיבתיות מציב</w:t>
      </w:r>
      <w:r w:rsidR="00AF3A4D" w:rsidRPr="00A3346A">
        <w:rPr>
          <w:rFonts w:hint="cs"/>
          <w:rtl/>
        </w:rPr>
        <w:t>ה</w:t>
      </w:r>
      <w:r w:rsidR="00673C3A" w:rsidRPr="00A3346A">
        <w:rPr>
          <w:rFonts w:hint="cs"/>
          <w:rtl/>
        </w:rPr>
        <w:t xml:space="preserve"> את השאלה, האם לולא מעשיו של </w:t>
      </w:r>
      <w:r w:rsidR="008D376C" w:rsidRPr="00A3346A">
        <w:rPr>
          <w:rFonts w:hint="cs"/>
          <w:rtl/>
        </w:rPr>
        <w:t xml:space="preserve">השני הייתה מתרחשת התוצאה בעקבות מעשיהו של הראשון. במקרה זה, אילו המלחצים לא היו מתערבים כלל, לב היה מוצא את מותו בכל אופן. </w:t>
      </w:r>
      <w:r w:rsidR="00361EC3" w:rsidRPr="00A3346A">
        <w:rPr>
          <w:rFonts w:hint="cs"/>
          <w:rtl/>
        </w:rPr>
        <w:t>ה</w:t>
      </w:r>
      <w:r w:rsidR="00361EC3">
        <w:rPr>
          <w:rFonts w:hint="cs"/>
          <w:rtl/>
        </w:rPr>
        <w:t>חילוץ אמנם לא מנע את המוות, אך גם לא תרם למותו של לב- כלומר התנהגותו של שוהם הייתה הגורם התכוף והיחיד למוות</w:t>
      </w:r>
      <w:r w:rsidR="00E501B1">
        <w:rPr>
          <w:rFonts w:hint="cs"/>
          <w:rtl/>
        </w:rPr>
        <w:t xml:space="preserve">. התנאים המצטברים </w:t>
      </w:r>
      <w:r w:rsidR="00395833">
        <w:rPr>
          <w:rFonts w:hint="cs"/>
          <w:rtl/>
        </w:rPr>
        <w:t>בסעיף 309(1) לא מתקיימים: לא החילוץ הוא שגרם למוות ולא הוכחה רשלנות מצד המחלצים</w:t>
      </w:r>
      <w:r w:rsidR="00361EC3">
        <w:rPr>
          <w:rFonts w:hint="cs"/>
          <w:rtl/>
        </w:rPr>
        <w:t xml:space="preserve"> (חסיין, אנגלרד, פס' 18).</w:t>
      </w:r>
    </w:p>
    <w:p w14:paraId="1E3A0717" w14:textId="29728C96" w:rsidR="003D62EF" w:rsidRDefault="003D62EF" w:rsidP="00694403">
      <w:pPr>
        <w:pStyle w:val="a3"/>
        <w:spacing w:after="0" w:line="360" w:lineRule="auto"/>
        <w:ind w:left="360"/>
        <w:rPr>
          <w:rtl/>
        </w:rPr>
      </w:pPr>
    </w:p>
    <w:p w14:paraId="2A881D4D" w14:textId="5A3EBD75" w:rsidR="00652EC0" w:rsidRDefault="00652EC0" w:rsidP="00694403">
      <w:pPr>
        <w:pStyle w:val="a3"/>
        <w:spacing w:after="0" w:line="360" w:lineRule="auto"/>
        <w:ind w:left="360"/>
        <w:rPr>
          <w:rtl/>
        </w:rPr>
      </w:pPr>
    </w:p>
    <w:p w14:paraId="33F72951" w14:textId="24E57D25" w:rsidR="00652EC0" w:rsidRDefault="00652EC0" w:rsidP="00694403">
      <w:pPr>
        <w:pStyle w:val="a3"/>
        <w:spacing w:after="0" w:line="360" w:lineRule="auto"/>
        <w:ind w:left="360"/>
        <w:rPr>
          <w:rtl/>
        </w:rPr>
      </w:pPr>
    </w:p>
    <w:p w14:paraId="12FEB70E" w14:textId="63D8C8AA" w:rsidR="00652EC0" w:rsidRDefault="00652EC0" w:rsidP="00694403">
      <w:pPr>
        <w:pStyle w:val="a3"/>
        <w:spacing w:after="0" w:line="360" w:lineRule="auto"/>
        <w:ind w:left="360"/>
        <w:rPr>
          <w:rtl/>
        </w:rPr>
      </w:pPr>
    </w:p>
    <w:p w14:paraId="0E96FD66" w14:textId="3DDD5C11" w:rsidR="00652EC0" w:rsidRDefault="00652EC0" w:rsidP="00694403">
      <w:pPr>
        <w:pStyle w:val="a3"/>
        <w:spacing w:after="0" w:line="360" w:lineRule="auto"/>
        <w:ind w:left="360"/>
        <w:rPr>
          <w:rtl/>
        </w:rPr>
      </w:pPr>
    </w:p>
    <w:p w14:paraId="7021C773" w14:textId="77777777" w:rsidR="00B90F9E" w:rsidRDefault="00B90F9E" w:rsidP="00694403">
      <w:pPr>
        <w:pStyle w:val="a3"/>
        <w:spacing w:after="0" w:line="360" w:lineRule="auto"/>
        <w:ind w:left="360"/>
        <w:rPr>
          <w:rtl/>
        </w:rPr>
      </w:pPr>
    </w:p>
    <w:p w14:paraId="716FCDD6" w14:textId="77777777" w:rsidR="00652EC0" w:rsidRDefault="00652EC0" w:rsidP="00694403">
      <w:pPr>
        <w:pStyle w:val="a3"/>
        <w:spacing w:after="0" w:line="360" w:lineRule="auto"/>
        <w:ind w:left="360"/>
        <w:rPr>
          <w:rtl/>
        </w:rPr>
      </w:pPr>
    </w:p>
    <w:p w14:paraId="296E83D4" w14:textId="0E470F72" w:rsidR="003D62EF" w:rsidRDefault="003D62EF" w:rsidP="003D62EF">
      <w:pPr>
        <w:spacing w:after="0" w:line="360" w:lineRule="auto"/>
        <w:rPr>
          <w:rtl/>
        </w:rPr>
      </w:pPr>
      <w:r>
        <w:rPr>
          <w:rFonts w:hint="cs"/>
          <w:u w:val="single"/>
          <w:rtl/>
        </w:rPr>
        <w:lastRenderedPageBreak/>
        <w:t>חל</w:t>
      </w:r>
      <w:bookmarkStart w:id="0" w:name="_GoBack"/>
      <w:bookmarkEnd w:id="0"/>
      <w:r>
        <w:rPr>
          <w:rFonts w:hint="cs"/>
          <w:u w:val="single"/>
          <w:rtl/>
        </w:rPr>
        <w:t>ק ג':</w:t>
      </w:r>
    </w:p>
    <w:p w14:paraId="13E24CD5" w14:textId="6B97A425" w:rsidR="002C5ED7" w:rsidRDefault="006402D9" w:rsidP="005F30B9">
      <w:pPr>
        <w:spacing w:after="0" w:line="360" w:lineRule="auto"/>
        <w:rPr>
          <w:rtl/>
        </w:rPr>
      </w:pPr>
      <w:r>
        <w:rPr>
          <w:rFonts w:hint="cs"/>
          <w:rtl/>
        </w:rPr>
        <w:t xml:space="preserve">התביעה תטען </w:t>
      </w:r>
      <w:r w:rsidR="005321E6">
        <w:rPr>
          <w:rFonts w:hint="cs"/>
          <w:rtl/>
        </w:rPr>
        <w:t>ש</w:t>
      </w:r>
      <w:r w:rsidR="00F6046B">
        <w:rPr>
          <w:rFonts w:hint="cs"/>
          <w:rtl/>
        </w:rPr>
        <w:t>ניתן להרשיע את שוהם</w:t>
      </w:r>
      <w:r w:rsidR="006F3442">
        <w:rPr>
          <w:rFonts w:hint="cs"/>
          <w:rtl/>
        </w:rPr>
        <w:t xml:space="preserve"> בעבירת ההריגה</w:t>
      </w:r>
      <w:r w:rsidR="00F6046B">
        <w:rPr>
          <w:rFonts w:hint="cs"/>
          <w:rtl/>
        </w:rPr>
        <w:t xml:space="preserve">. היא תראה שקיים </w:t>
      </w:r>
      <w:r w:rsidR="00F532D6">
        <w:rPr>
          <w:rFonts w:hint="cs"/>
          <w:rtl/>
        </w:rPr>
        <w:t>קש"ס</w:t>
      </w:r>
      <w:r w:rsidR="00F6046B">
        <w:rPr>
          <w:rFonts w:hint="cs"/>
          <w:rtl/>
        </w:rPr>
        <w:t xml:space="preserve"> עובדתי בין </w:t>
      </w:r>
      <w:r w:rsidR="00D76C0B">
        <w:rPr>
          <w:rFonts w:hint="cs"/>
          <w:rtl/>
        </w:rPr>
        <w:t>ההתנהגות</w:t>
      </w:r>
      <w:r w:rsidR="00823CFF">
        <w:rPr>
          <w:rFonts w:hint="cs"/>
          <w:rtl/>
        </w:rPr>
        <w:t xml:space="preserve"> (ה"מעשה")</w:t>
      </w:r>
      <w:r w:rsidR="00D76C0B">
        <w:rPr>
          <w:rFonts w:hint="cs"/>
          <w:rtl/>
        </w:rPr>
        <w:t xml:space="preserve"> של שוהם</w:t>
      </w:r>
      <w:r w:rsidR="00823CFF">
        <w:rPr>
          <w:rFonts w:hint="cs"/>
          <w:rtl/>
        </w:rPr>
        <w:t xml:space="preserve"> ("הגורם")</w:t>
      </w:r>
      <w:r w:rsidR="00D76C0B">
        <w:rPr>
          <w:rFonts w:hint="cs"/>
          <w:rtl/>
        </w:rPr>
        <w:t xml:space="preserve"> למוות</w:t>
      </w:r>
      <w:r w:rsidR="00D500A3">
        <w:rPr>
          <w:rFonts w:hint="cs"/>
          <w:rtl/>
        </w:rPr>
        <w:t xml:space="preserve"> (התוצאה</w:t>
      </w:r>
      <w:r w:rsidR="00823CFF">
        <w:rPr>
          <w:rFonts w:hint="cs"/>
          <w:rtl/>
        </w:rPr>
        <w:t>)</w:t>
      </w:r>
      <w:r w:rsidR="00D76C0B">
        <w:rPr>
          <w:rFonts w:hint="cs"/>
          <w:rtl/>
        </w:rPr>
        <w:t>-</w:t>
      </w:r>
      <w:r w:rsidR="00F6046B">
        <w:rPr>
          <w:rFonts w:hint="cs"/>
          <w:rtl/>
        </w:rPr>
        <w:t xml:space="preserve"> </w:t>
      </w:r>
      <w:r w:rsidR="00D8602B" w:rsidRPr="00D8602B">
        <w:rPr>
          <w:rFonts w:hint="cs"/>
          <w:u w:val="single"/>
          <w:rtl/>
        </w:rPr>
        <w:t>אלמלא</w:t>
      </w:r>
      <w:r w:rsidR="00D8602B">
        <w:rPr>
          <w:rFonts w:hint="cs"/>
          <w:rtl/>
        </w:rPr>
        <w:t xml:space="preserve"> </w:t>
      </w:r>
      <w:r w:rsidR="00F6046B">
        <w:rPr>
          <w:rFonts w:hint="cs"/>
          <w:rtl/>
        </w:rPr>
        <w:t>המצב המלחיץ שאליו הכניס אותה בעלה</w:t>
      </w:r>
      <w:r w:rsidR="00D8602B">
        <w:rPr>
          <w:rFonts w:hint="cs"/>
          <w:rtl/>
        </w:rPr>
        <w:t>, לא הייתה מתאבדת</w:t>
      </w:r>
      <w:r w:rsidR="00F6046B">
        <w:rPr>
          <w:rFonts w:hint="cs"/>
          <w:rtl/>
        </w:rPr>
        <w:t>.</w:t>
      </w:r>
    </w:p>
    <w:p w14:paraId="296F94C1" w14:textId="0EE2BDA5" w:rsidR="0009303E" w:rsidRDefault="00C13E61" w:rsidP="005F30B9">
      <w:pPr>
        <w:spacing w:after="0" w:line="360" w:lineRule="auto"/>
        <w:rPr>
          <w:rtl/>
        </w:rPr>
      </w:pPr>
      <w:r>
        <w:rPr>
          <w:rFonts w:hint="cs"/>
          <w:rtl/>
        </w:rPr>
        <w:t>בנוסף</w:t>
      </w:r>
      <w:r w:rsidR="0000358E">
        <w:rPr>
          <w:rFonts w:hint="cs"/>
          <w:rtl/>
        </w:rPr>
        <w:t xml:space="preserve"> יטענו </w:t>
      </w:r>
      <w:r w:rsidR="005321E6">
        <w:rPr>
          <w:rFonts w:hint="cs"/>
          <w:rtl/>
        </w:rPr>
        <w:t>ש</w:t>
      </w:r>
      <w:r w:rsidR="006B2725">
        <w:rPr>
          <w:rFonts w:hint="cs"/>
          <w:rtl/>
        </w:rPr>
        <w:t xml:space="preserve">קיים </w:t>
      </w:r>
      <w:r w:rsidR="00F532D6">
        <w:rPr>
          <w:rFonts w:hint="cs"/>
          <w:rtl/>
        </w:rPr>
        <w:t>קש"ס</w:t>
      </w:r>
      <w:r w:rsidR="002C5ED7">
        <w:rPr>
          <w:rFonts w:hint="cs"/>
          <w:rtl/>
        </w:rPr>
        <w:t xml:space="preserve"> משפטי לפי מבחן הצפיות הסבירה. שוהם </w:t>
      </w:r>
      <w:r w:rsidR="0000358E" w:rsidRPr="0009303E">
        <w:rPr>
          <w:rFonts w:hint="cs"/>
          <w:u w:val="single"/>
          <w:rtl/>
        </w:rPr>
        <w:t>יכל</w:t>
      </w:r>
      <w:r w:rsidR="0000358E">
        <w:rPr>
          <w:rFonts w:hint="cs"/>
          <w:rtl/>
        </w:rPr>
        <w:t xml:space="preserve"> לצפות </w:t>
      </w:r>
      <w:r w:rsidR="005321E6">
        <w:rPr>
          <w:rFonts w:hint="cs"/>
          <w:rtl/>
        </w:rPr>
        <w:t>ש</w:t>
      </w:r>
      <w:r w:rsidR="0000358E">
        <w:rPr>
          <w:rFonts w:hint="cs"/>
          <w:rtl/>
        </w:rPr>
        <w:t>התנהגותו אלימה תוביל את אשתו לאבדן שפיות- הוא שבר את חפציה היקרים ביותר ואיים להמשיך לשבור את שאר חפציה.</w:t>
      </w:r>
      <w:r w:rsidR="003B6359">
        <w:rPr>
          <w:rFonts w:hint="cs"/>
          <w:rtl/>
        </w:rPr>
        <w:t xml:space="preserve"> </w:t>
      </w:r>
      <w:r w:rsidR="0009303E">
        <w:rPr>
          <w:rFonts w:hint="cs"/>
          <w:rtl/>
        </w:rPr>
        <w:t xml:space="preserve">כדי להוכיח שהיה </w:t>
      </w:r>
      <w:r w:rsidR="0009303E" w:rsidRPr="0009303E">
        <w:rPr>
          <w:rFonts w:hint="cs"/>
          <w:u w:val="single"/>
          <w:rtl/>
        </w:rPr>
        <w:t>צריך</w:t>
      </w:r>
      <w:r w:rsidR="0009303E">
        <w:rPr>
          <w:rFonts w:hint="cs"/>
          <w:rtl/>
        </w:rPr>
        <w:t xml:space="preserve"> לצפות את התוצאה, </w:t>
      </w:r>
      <w:r w:rsidR="00782C0F">
        <w:rPr>
          <w:rFonts w:hint="cs"/>
          <w:rtl/>
        </w:rPr>
        <w:t xml:space="preserve">הם ישתמשו בפס"ד יעקבוב, </w:t>
      </w:r>
      <w:r w:rsidR="00D3246D">
        <w:rPr>
          <w:rFonts w:hint="cs"/>
          <w:rtl/>
        </w:rPr>
        <w:t>בו הורשע בעלה של אישה שהתאבדה לאחר שב</w:t>
      </w:r>
      <w:r w:rsidR="002C5ED7">
        <w:rPr>
          <w:rFonts w:hint="cs"/>
          <w:rtl/>
        </w:rPr>
        <w:t>עלה</w:t>
      </w:r>
      <w:r w:rsidR="00D3246D">
        <w:rPr>
          <w:rFonts w:hint="cs"/>
          <w:rtl/>
        </w:rPr>
        <w:t xml:space="preserve"> החל להרוס את חפציהם ואיים להרוס את כל הבית</w:t>
      </w:r>
      <w:r w:rsidR="002C5ED7">
        <w:rPr>
          <w:rFonts w:hint="cs"/>
          <w:rtl/>
        </w:rPr>
        <w:t xml:space="preserve"> </w:t>
      </w:r>
      <w:r w:rsidR="0025087A">
        <w:rPr>
          <w:rFonts w:hint="cs"/>
          <w:rtl/>
        </w:rPr>
        <w:t>(יעקובוב, דורנר, פס' 1)</w:t>
      </w:r>
      <w:r w:rsidR="006F3442">
        <w:rPr>
          <w:rFonts w:hint="cs"/>
          <w:rtl/>
        </w:rPr>
        <w:t>.</w:t>
      </w:r>
      <w:r w:rsidR="00D3246D">
        <w:rPr>
          <w:rFonts w:hint="cs"/>
          <w:rtl/>
        </w:rPr>
        <w:t xml:space="preserve"> </w:t>
      </w:r>
      <w:r w:rsidR="002762B5">
        <w:rPr>
          <w:rFonts w:hint="cs"/>
          <w:rtl/>
        </w:rPr>
        <w:t>החברה כיום מודעת להשפעת התעללות על נשים ולכן היה על שוהם לצפות את תוצאות מעשיו (יעקובוב, דורנר, פס' 15-16)</w:t>
      </w:r>
      <w:r w:rsidR="006F3442">
        <w:rPr>
          <w:rFonts w:hint="cs"/>
          <w:rtl/>
        </w:rPr>
        <w:t>.</w:t>
      </w:r>
    </w:p>
    <w:p w14:paraId="7F75BE96" w14:textId="77777777" w:rsidR="0009303E" w:rsidRDefault="0009303E" w:rsidP="005F30B9">
      <w:pPr>
        <w:spacing w:after="0" w:line="360" w:lineRule="auto"/>
        <w:rPr>
          <w:rtl/>
        </w:rPr>
      </w:pPr>
    </w:p>
    <w:p w14:paraId="6988065B" w14:textId="43B16B94" w:rsidR="0009303E" w:rsidRDefault="006F3442" w:rsidP="005F30B9">
      <w:pPr>
        <w:spacing w:after="0" w:line="360" w:lineRule="auto"/>
        <w:rPr>
          <w:rtl/>
        </w:rPr>
      </w:pPr>
      <w:r>
        <w:rPr>
          <w:rFonts w:hint="cs"/>
          <w:rtl/>
        </w:rPr>
        <w:t xml:space="preserve">באשר לעבירת גרימת מוות ברשלנות, </w:t>
      </w:r>
      <w:r w:rsidR="002C5ED7">
        <w:rPr>
          <w:rFonts w:hint="cs"/>
          <w:rtl/>
        </w:rPr>
        <w:t>התביעה תבחן</w:t>
      </w:r>
      <w:r w:rsidR="0009303E">
        <w:rPr>
          <w:rFonts w:hint="cs"/>
          <w:rtl/>
        </w:rPr>
        <w:t xml:space="preserve"> האם מתקיימים</w:t>
      </w:r>
      <w:r w:rsidR="002C5ED7">
        <w:rPr>
          <w:rFonts w:hint="cs"/>
          <w:rtl/>
        </w:rPr>
        <w:t xml:space="preserve"> התנאים בס.304 לחוק העונשין:</w:t>
      </w:r>
      <w:r w:rsidR="0009303E">
        <w:rPr>
          <w:rFonts w:hint="cs"/>
          <w:rtl/>
        </w:rPr>
        <w:t xml:space="preserve"> </w:t>
      </w:r>
    </w:p>
    <w:p w14:paraId="7FBC28F0" w14:textId="2F5BA297" w:rsidR="0009303E" w:rsidRDefault="0009303E" w:rsidP="005F30B9">
      <w:pPr>
        <w:spacing w:after="0" w:line="360" w:lineRule="auto"/>
        <w:rPr>
          <w:rtl/>
        </w:rPr>
      </w:pPr>
      <w:r w:rsidRPr="0009303E">
        <w:rPr>
          <w:rFonts w:hint="cs"/>
          <w:b/>
          <w:bCs/>
          <w:rtl/>
        </w:rPr>
        <w:t>"הגורם"</w:t>
      </w:r>
      <w:r w:rsidR="005321E6" w:rsidRPr="005321E6">
        <w:rPr>
          <w:rFonts w:hint="cs"/>
          <w:b/>
          <w:bCs/>
          <w:rtl/>
        </w:rPr>
        <w:t>-</w:t>
      </w:r>
      <w:r>
        <w:rPr>
          <w:rFonts w:hint="cs"/>
          <w:rtl/>
        </w:rPr>
        <w:t xml:space="preserve"> הרכיב ההתנהגותי, אשר במקרה זה הוא ההתנהגות האלימה של שוהם.</w:t>
      </w:r>
    </w:p>
    <w:p w14:paraId="29986FDE" w14:textId="2511F097" w:rsidR="0009303E" w:rsidRDefault="0009303E" w:rsidP="005F30B9">
      <w:pPr>
        <w:spacing w:after="0" w:line="360" w:lineRule="auto"/>
        <w:rPr>
          <w:rtl/>
        </w:rPr>
      </w:pPr>
      <w:r>
        <w:rPr>
          <w:rFonts w:hint="cs"/>
          <w:b/>
          <w:bCs/>
          <w:rtl/>
        </w:rPr>
        <w:t>"ברשלנות"</w:t>
      </w:r>
      <w:r w:rsidR="005321E6" w:rsidRPr="005321E6">
        <w:rPr>
          <w:rFonts w:hint="cs"/>
          <w:b/>
          <w:bCs/>
          <w:rtl/>
        </w:rPr>
        <w:t>-</w:t>
      </w:r>
      <w:r w:rsidR="005321E6">
        <w:rPr>
          <w:rFonts w:hint="cs"/>
          <w:rtl/>
        </w:rPr>
        <w:t xml:space="preserve"> </w:t>
      </w:r>
      <w:r>
        <w:rPr>
          <w:rFonts w:hint="cs"/>
          <w:rtl/>
        </w:rPr>
        <w:t>הנס</w:t>
      </w:r>
      <w:r w:rsidR="003F0B56">
        <w:rPr>
          <w:rFonts w:hint="cs"/>
          <w:rtl/>
        </w:rPr>
        <w:t>יבה.</w:t>
      </w:r>
      <w:r>
        <w:rPr>
          <w:rFonts w:hint="cs"/>
          <w:rtl/>
        </w:rPr>
        <w:t xml:space="preserve"> </w:t>
      </w:r>
      <w:r w:rsidR="00A745A8">
        <w:rPr>
          <w:rFonts w:hint="cs"/>
          <w:rtl/>
        </w:rPr>
        <w:t xml:space="preserve">לפי ס.21 לחוק העונשין, </w:t>
      </w:r>
      <w:r w:rsidR="003F0B56">
        <w:rPr>
          <w:rFonts w:hint="cs"/>
          <w:rtl/>
        </w:rPr>
        <w:t xml:space="preserve">רשלנות נעשית בחוסר מודעות של העושה לאפשרות גרימת התוצאה, אך אדם מן היישוב </w:t>
      </w:r>
      <w:r w:rsidR="00183386">
        <w:rPr>
          <w:rFonts w:hint="cs"/>
          <w:rtl/>
        </w:rPr>
        <w:t>יכ</w:t>
      </w:r>
      <w:r w:rsidR="00951A43">
        <w:rPr>
          <w:rFonts w:hint="cs"/>
          <w:rtl/>
        </w:rPr>
        <w:t>ו</w:t>
      </w:r>
      <w:r w:rsidR="00183386">
        <w:rPr>
          <w:rFonts w:hint="cs"/>
          <w:rtl/>
        </w:rPr>
        <w:t>ל</w:t>
      </w:r>
      <w:r w:rsidR="003F0B56">
        <w:rPr>
          <w:rFonts w:hint="cs"/>
          <w:rtl/>
        </w:rPr>
        <w:t>, בנסיבות העניין</w:t>
      </w:r>
      <w:r w:rsidR="004D2FF1">
        <w:rPr>
          <w:rFonts w:hint="cs"/>
          <w:rtl/>
        </w:rPr>
        <w:t>,</w:t>
      </w:r>
      <w:r w:rsidR="003F0B56">
        <w:rPr>
          <w:rFonts w:hint="cs"/>
          <w:rtl/>
        </w:rPr>
        <w:t xml:space="preserve"> להיות מודע לאותו פרט.</w:t>
      </w:r>
    </w:p>
    <w:p w14:paraId="14CF5A94" w14:textId="52576E1C" w:rsidR="0009303E" w:rsidRDefault="0009303E" w:rsidP="005F30B9">
      <w:pPr>
        <w:spacing w:after="0" w:line="360" w:lineRule="auto"/>
        <w:rPr>
          <w:rtl/>
        </w:rPr>
      </w:pPr>
      <w:r>
        <w:rPr>
          <w:rFonts w:hint="cs"/>
          <w:b/>
          <w:bCs/>
          <w:rtl/>
        </w:rPr>
        <w:t>"למותו"</w:t>
      </w:r>
      <w:r w:rsidR="005321E6">
        <w:rPr>
          <w:rFonts w:hint="cs"/>
          <w:b/>
          <w:bCs/>
          <w:rtl/>
        </w:rPr>
        <w:t>-</w:t>
      </w:r>
      <w:r>
        <w:rPr>
          <w:rFonts w:hint="cs"/>
          <w:rtl/>
        </w:rPr>
        <w:t xml:space="preserve"> התוצאה.</w:t>
      </w:r>
    </w:p>
    <w:p w14:paraId="17A55BBC" w14:textId="23BC3602" w:rsidR="0009303E" w:rsidRPr="0009303E" w:rsidRDefault="0009303E" w:rsidP="005F30B9">
      <w:pPr>
        <w:spacing w:after="0" w:line="360" w:lineRule="auto"/>
        <w:rPr>
          <w:rtl/>
        </w:rPr>
      </w:pPr>
      <w:r>
        <w:rPr>
          <w:rFonts w:hint="cs"/>
          <w:b/>
          <w:bCs/>
          <w:rtl/>
        </w:rPr>
        <w:t>"של אדם"</w:t>
      </w:r>
      <w:r w:rsidR="005321E6" w:rsidRPr="005321E6">
        <w:rPr>
          <w:rFonts w:hint="cs"/>
          <w:b/>
          <w:bCs/>
          <w:rtl/>
        </w:rPr>
        <w:t>-</w:t>
      </w:r>
      <w:r>
        <w:rPr>
          <w:rFonts w:hint="cs"/>
          <w:rtl/>
        </w:rPr>
        <w:t xml:space="preserve"> נסיבה, במקרה זה מדובר בלורן.</w:t>
      </w:r>
    </w:p>
    <w:p w14:paraId="2593B7B9" w14:textId="1C0D9A8A" w:rsidR="002C5ED7" w:rsidRDefault="006F3442" w:rsidP="005F30B9">
      <w:pPr>
        <w:spacing w:after="0" w:line="360" w:lineRule="auto"/>
        <w:rPr>
          <w:rtl/>
        </w:rPr>
      </w:pPr>
      <w:r>
        <w:rPr>
          <w:rFonts w:hint="cs"/>
          <w:rtl/>
        </w:rPr>
        <w:t>רשלנות נקבעת לפי צפיות סבירה</w:t>
      </w:r>
      <w:r w:rsidR="004C2F3B">
        <w:rPr>
          <w:rFonts w:hint="cs"/>
          <w:rtl/>
        </w:rPr>
        <w:t xml:space="preserve"> (יעקובוב, דורנר, פס' 11)</w:t>
      </w:r>
      <w:r>
        <w:rPr>
          <w:rFonts w:hint="cs"/>
          <w:rtl/>
        </w:rPr>
        <w:t xml:space="preserve"> ובמקרה זה </w:t>
      </w:r>
      <w:r w:rsidR="002C5ED7">
        <w:rPr>
          <w:rFonts w:hint="cs"/>
          <w:rtl/>
        </w:rPr>
        <w:t>כבר הוכח</w:t>
      </w:r>
      <w:r>
        <w:rPr>
          <w:rFonts w:hint="cs"/>
          <w:rtl/>
        </w:rPr>
        <w:t xml:space="preserve"> </w:t>
      </w:r>
      <w:r w:rsidR="002C5ED7">
        <w:rPr>
          <w:rFonts w:hint="cs"/>
          <w:rtl/>
        </w:rPr>
        <w:t>שהתקיימה צפיות סבירה</w:t>
      </w:r>
      <w:r>
        <w:rPr>
          <w:rFonts w:hint="cs"/>
          <w:rtl/>
        </w:rPr>
        <w:t xml:space="preserve">. </w:t>
      </w:r>
    </w:p>
    <w:p w14:paraId="57284003" w14:textId="0BFF84FA" w:rsidR="003D62EF" w:rsidRDefault="00C13E61" w:rsidP="005F30B9">
      <w:pPr>
        <w:spacing w:after="0" w:line="360" w:lineRule="auto"/>
        <w:rPr>
          <w:rtl/>
        </w:rPr>
      </w:pPr>
      <w:r>
        <w:rPr>
          <w:rFonts w:hint="cs"/>
          <w:rtl/>
        </w:rPr>
        <w:t>בנוסף</w:t>
      </w:r>
      <w:r w:rsidR="002C5ED7">
        <w:rPr>
          <w:rFonts w:hint="cs"/>
          <w:rtl/>
        </w:rPr>
        <w:t xml:space="preserve">, </w:t>
      </w:r>
      <w:r w:rsidR="003C1337">
        <w:rPr>
          <w:rFonts w:hint="cs"/>
          <w:rtl/>
        </w:rPr>
        <w:t xml:space="preserve">הקש"ס העובדתי לא מנתק </w:t>
      </w:r>
      <w:r w:rsidR="002A4A24">
        <w:rPr>
          <w:rFonts w:hint="cs"/>
          <w:rtl/>
        </w:rPr>
        <w:t>למרות</w:t>
      </w:r>
      <w:r w:rsidR="003C1337">
        <w:rPr>
          <w:rFonts w:hint="cs"/>
          <w:rtl/>
        </w:rPr>
        <w:t xml:space="preserve"> שהגורם הישיר למוות היה מעשיה של אשתו, מכיוון שזה גם היה בגדר צפייתו </w:t>
      </w:r>
      <w:r w:rsidR="00252927">
        <w:rPr>
          <w:rFonts w:hint="cs"/>
          <w:rtl/>
        </w:rPr>
        <w:t>(יעקובוב, דורנר, פס' 12)</w:t>
      </w:r>
      <w:r w:rsidR="003C1337">
        <w:rPr>
          <w:rFonts w:hint="cs"/>
          <w:rtl/>
        </w:rPr>
        <w:t>.</w:t>
      </w:r>
    </w:p>
    <w:p w14:paraId="1189CD79" w14:textId="77777777" w:rsidR="002C5ED7" w:rsidRDefault="002C5ED7" w:rsidP="005F30B9">
      <w:pPr>
        <w:spacing w:after="0" w:line="360" w:lineRule="auto"/>
        <w:rPr>
          <w:rtl/>
        </w:rPr>
      </w:pPr>
    </w:p>
    <w:p w14:paraId="673748BE" w14:textId="0343ADB1" w:rsidR="00781AC5" w:rsidRPr="007419E1" w:rsidRDefault="00DB3E39" w:rsidP="003D62EF">
      <w:pPr>
        <w:spacing w:after="0" w:line="360" w:lineRule="auto"/>
      </w:pPr>
      <w:r>
        <w:rPr>
          <w:rFonts w:hint="cs"/>
          <w:rtl/>
        </w:rPr>
        <w:t>ההגנה תטע</w:t>
      </w:r>
      <w:r w:rsidR="00781AC5">
        <w:rPr>
          <w:rFonts w:hint="cs"/>
          <w:rtl/>
        </w:rPr>
        <w:t xml:space="preserve">ן כי במקרה של יעקובוב היה זה מצב של התעללות מתמשכת ואלימות כלפי האישה עצמה, במקרה </w:t>
      </w:r>
      <w:r>
        <w:rPr>
          <w:rFonts w:hint="cs"/>
          <w:rtl/>
        </w:rPr>
        <w:t>זה</w:t>
      </w:r>
      <w:r w:rsidR="00781AC5">
        <w:rPr>
          <w:rFonts w:hint="cs"/>
          <w:rtl/>
        </w:rPr>
        <w:t xml:space="preserve">, הייתה זו הפעם הראשונה שהוא מתנהג כך (אפילו אשתו הופתעה מההתנהגות הלא אופיינית) והוא לא הרים יד כלפי אשתו אלא רק שבר חפצים. </w:t>
      </w:r>
      <w:r w:rsidR="00195130">
        <w:rPr>
          <w:rFonts w:hint="cs"/>
          <w:rtl/>
        </w:rPr>
        <w:t>לכן מותה לא הייתה בגדר הצפיות הסבירה, שכן בפס"ד יעקובוב האישה סבלה מהתעללות פיזית מתמשכת של 8 שנים ללא כל מוצא וחשה ייאוש רב</w:t>
      </w:r>
      <w:r w:rsidR="002A4A24">
        <w:rPr>
          <w:rFonts w:hint="cs"/>
          <w:rtl/>
        </w:rPr>
        <w:t xml:space="preserve"> (יעקובוב, דורנר, פס' 14)</w:t>
      </w:r>
      <w:r w:rsidR="00195130">
        <w:rPr>
          <w:rFonts w:hint="cs"/>
          <w:rtl/>
        </w:rPr>
        <w:t xml:space="preserve">, בעוד לורן לא סבלה ממצב דומה. </w:t>
      </w:r>
      <w:r w:rsidR="0012106B">
        <w:rPr>
          <w:rFonts w:hint="cs"/>
          <w:rtl/>
        </w:rPr>
        <w:t xml:space="preserve">בפס"ד המדובר, השופטת מבססת את הצפיות הסבירה על כך שאדם מן היישוב יכול </w:t>
      </w:r>
      <w:r w:rsidR="0012106B">
        <w:rPr>
          <w:rtl/>
        </w:rPr>
        <w:t>לצפות כי התנהגותו האלימה והתעללותו בבת</w:t>
      </w:r>
      <w:r w:rsidR="0012106B">
        <w:rPr>
          <w:position w:val="4"/>
          <w:rtl/>
        </w:rPr>
        <w:t>-</w:t>
      </w:r>
      <w:r w:rsidR="0012106B">
        <w:rPr>
          <w:rtl/>
        </w:rPr>
        <w:t>זוגו עשויות להביא להתאבדותה</w:t>
      </w:r>
      <w:r w:rsidR="0012106B">
        <w:rPr>
          <w:rFonts w:hint="cs"/>
          <w:rtl/>
        </w:rPr>
        <w:t xml:space="preserve">, </w:t>
      </w:r>
      <w:r w:rsidR="0035277E">
        <w:rPr>
          <w:rFonts w:hint="cs"/>
          <w:rtl/>
        </w:rPr>
        <w:t>אך שוהם</w:t>
      </w:r>
      <w:r w:rsidR="0012106B">
        <w:rPr>
          <w:rFonts w:hint="cs"/>
          <w:rtl/>
        </w:rPr>
        <w:t xml:space="preserve"> לא התנהג באלימות כלפי אשתו, ולא היה עליו לצפות כי מעשיו יובילו להתאבדותה ועל כן הוא לא אחראי למותה.</w:t>
      </w:r>
    </w:p>
    <w:sectPr w:rsidR="00781AC5" w:rsidRPr="007419E1" w:rsidSect="00226B0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37F3"/>
    <w:multiLevelType w:val="hybridMultilevel"/>
    <w:tmpl w:val="BE8E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D205C"/>
    <w:multiLevelType w:val="hybridMultilevel"/>
    <w:tmpl w:val="A3A442AE"/>
    <w:lvl w:ilvl="0" w:tplc="83140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32AA1"/>
    <w:multiLevelType w:val="hybridMultilevel"/>
    <w:tmpl w:val="BE74DC98"/>
    <w:lvl w:ilvl="0" w:tplc="BFF0E90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0C2BF3"/>
    <w:multiLevelType w:val="hybridMultilevel"/>
    <w:tmpl w:val="9550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37081"/>
    <w:multiLevelType w:val="hybridMultilevel"/>
    <w:tmpl w:val="3138780A"/>
    <w:lvl w:ilvl="0" w:tplc="B2AE317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20101D"/>
    <w:multiLevelType w:val="hybridMultilevel"/>
    <w:tmpl w:val="FB06C264"/>
    <w:lvl w:ilvl="0" w:tplc="540E0F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435B10"/>
    <w:multiLevelType w:val="hybridMultilevel"/>
    <w:tmpl w:val="58344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21"/>
    <w:rsid w:val="0000358E"/>
    <w:rsid w:val="00014876"/>
    <w:rsid w:val="00014FBC"/>
    <w:rsid w:val="0002204E"/>
    <w:rsid w:val="0002630B"/>
    <w:rsid w:val="00031D0A"/>
    <w:rsid w:val="00034D24"/>
    <w:rsid w:val="000403B5"/>
    <w:rsid w:val="000441FB"/>
    <w:rsid w:val="00054FD9"/>
    <w:rsid w:val="00063F0D"/>
    <w:rsid w:val="00075319"/>
    <w:rsid w:val="0009303E"/>
    <w:rsid w:val="000B4892"/>
    <w:rsid w:val="000C6D5F"/>
    <w:rsid w:val="000D5496"/>
    <w:rsid w:val="000D6F3E"/>
    <w:rsid w:val="000F3575"/>
    <w:rsid w:val="0012106B"/>
    <w:rsid w:val="0013614C"/>
    <w:rsid w:val="0015013D"/>
    <w:rsid w:val="001505C2"/>
    <w:rsid w:val="00171EEE"/>
    <w:rsid w:val="00183386"/>
    <w:rsid w:val="0019155A"/>
    <w:rsid w:val="001926D5"/>
    <w:rsid w:val="00194690"/>
    <w:rsid w:val="00195130"/>
    <w:rsid w:val="001A6D33"/>
    <w:rsid w:val="001C7C48"/>
    <w:rsid w:val="001F1129"/>
    <w:rsid w:val="002007F2"/>
    <w:rsid w:val="00204A4F"/>
    <w:rsid w:val="00226B08"/>
    <w:rsid w:val="00231CBC"/>
    <w:rsid w:val="0023620B"/>
    <w:rsid w:val="00242256"/>
    <w:rsid w:val="0025087A"/>
    <w:rsid w:val="00252927"/>
    <w:rsid w:val="002762B5"/>
    <w:rsid w:val="002777D3"/>
    <w:rsid w:val="00283CD9"/>
    <w:rsid w:val="002A4A24"/>
    <w:rsid w:val="002B185D"/>
    <w:rsid w:val="002B7F49"/>
    <w:rsid w:val="002C010A"/>
    <w:rsid w:val="002C5ED7"/>
    <w:rsid w:val="003102AB"/>
    <w:rsid w:val="003116C1"/>
    <w:rsid w:val="003316B8"/>
    <w:rsid w:val="0033267A"/>
    <w:rsid w:val="0035277E"/>
    <w:rsid w:val="0035322A"/>
    <w:rsid w:val="00355D5C"/>
    <w:rsid w:val="00361EC3"/>
    <w:rsid w:val="003824BF"/>
    <w:rsid w:val="00384459"/>
    <w:rsid w:val="00395833"/>
    <w:rsid w:val="00396160"/>
    <w:rsid w:val="003B417E"/>
    <w:rsid w:val="003B6359"/>
    <w:rsid w:val="003C1337"/>
    <w:rsid w:val="003C6FF7"/>
    <w:rsid w:val="003D07E4"/>
    <w:rsid w:val="003D62EF"/>
    <w:rsid w:val="003E4D4E"/>
    <w:rsid w:val="003F0B56"/>
    <w:rsid w:val="00407694"/>
    <w:rsid w:val="00427A35"/>
    <w:rsid w:val="0044074F"/>
    <w:rsid w:val="00485A96"/>
    <w:rsid w:val="004B7221"/>
    <w:rsid w:val="004C19C6"/>
    <w:rsid w:val="004C2F3B"/>
    <w:rsid w:val="004D2FF1"/>
    <w:rsid w:val="004F194D"/>
    <w:rsid w:val="00511AFE"/>
    <w:rsid w:val="0053073C"/>
    <w:rsid w:val="005321E6"/>
    <w:rsid w:val="00546744"/>
    <w:rsid w:val="00546EF2"/>
    <w:rsid w:val="005473A3"/>
    <w:rsid w:val="005527B4"/>
    <w:rsid w:val="00563096"/>
    <w:rsid w:val="00574C46"/>
    <w:rsid w:val="00592430"/>
    <w:rsid w:val="00593BC3"/>
    <w:rsid w:val="005A43C4"/>
    <w:rsid w:val="005C0233"/>
    <w:rsid w:val="005C13C9"/>
    <w:rsid w:val="005E4F0A"/>
    <w:rsid w:val="005F0E63"/>
    <w:rsid w:val="005F1F98"/>
    <w:rsid w:val="005F30B9"/>
    <w:rsid w:val="005F3157"/>
    <w:rsid w:val="006004A8"/>
    <w:rsid w:val="00600D5F"/>
    <w:rsid w:val="00601E56"/>
    <w:rsid w:val="0063789F"/>
    <w:rsid w:val="006402D9"/>
    <w:rsid w:val="00647F46"/>
    <w:rsid w:val="00651C1B"/>
    <w:rsid w:val="00652EC0"/>
    <w:rsid w:val="00657A59"/>
    <w:rsid w:val="00672C95"/>
    <w:rsid w:val="00673C3A"/>
    <w:rsid w:val="0067760B"/>
    <w:rsid w:val="00694403"/>
    <w:rsid w:val="006B2725"/>
    <w:rsid w:val="006B4191"/>
    <w:rsid w:val="006C3D92"/>
    <w:rsid w:val="006F1288"/>
    <w:rsid w:val="006F3442"/>
    <w:rsid w:val="007014BF"/>
    <w:rsid w:val="007058B4"/>
    <w:rsid w:val="00715CE8"/>
    <w:rsid w:val="00725639"/>
    <w:rsid w:val="0073344E"/>
    <w:rsid w:val="007419E1"/>
    <w:rsid w:val="0075479A"/>
    <w:rsid w:val="00781AC5"/>
    <w:rsid w:val="00782C0F"/>
    <w:rsid w:val="007B6CFB"/>
    <w:rsid w:val="007D05A8"/>
    <w:rsid w:val="007D6A9E"/>
    <w:rsid w:val="007F0947"/>
    <w:rsid w:val="008123A1"/>
    <w:rsid w:val="00823CFF"/>
    <w:rsid w:val="008241E4"/>
    <w:rsid w:val="0083132A"/>
    <w:rsid w:val="008365D2"/>
    <w:rsid w:val="00861646"/>
    <w:rsid w:val="00897072"/>
    <w:rsid w:val="008A7F86"/>
    <w:rsid w:val="008D0399"/>
    <w:rsid w:val="008D376C"/>
    <w:rsid w:val="008E6181"/>
    <w:rsid w:val="00911169"/>
    <w:rsid w:val="0091740F"/>
    <w:rsid w:val="00927ECD"/>
    <w:rsid w:val="00931AFA"/>
    <w:rsid w:val="00936F14"/>
    <w:rsid w:val="0094490C"/>
    <w:rsid w:val="00947D50"/>
    <w:rsid w:val="00951A43"/>
    <w:rsid w:val="009541D2"/>
    <w:rsid w:val="00962D07"/>
    <w:rsid w:val="00967A8B"/>
    <w:rsid w:val="00967D51"/>
    <w:rsid w:val="009707E6"/>
    <w:rsid w:val="0099314D"/>
    <w:rsid w:val="009A4109"/>
    <w:rsid w:val="009C4B2D"/>
    <w:rsid w:val="009D1C43"/>
    <w:rsid w:val="009D4377"/>
    <w:rsid w:val="009D6539"/>
    <w:rsid w:val="009F7A32"/>
    <w:rsid w:val="00A3276F"/>
    <w:rsid w:val="00A3346A"/>
    <w:rsid w:val="00A34181"/>
    <w:rsid w:val="00A428FA"/>
    <w:rsid w:val="00A745A8"/>
    <w:rsid w:val="00A76B39"/>
    <w:rsid w:val="00A82458"/>
    <w:rsid w:val="00A86FCB"/>
    <w:rsid w:val="00A906B5"/>
    <w:rsid w:val="00A946BD"/>
    <w:rsid w:val="00AB358C"/>
    <w:rsid w:val="00AD6DE4"/>
    <w:rsid w:val="00AF3A4D"/>
    <w:rsid w:val="00B115E4"/>
    <w:rsid w:val="00B177DC"/>
    <w:rsid w:val="00B50BE5"/>
    <w:rsid w:val="00B653AD"/>
    <w:rsid w:val="00B703B0"/>
    <w:rsid w:val="00B8309D"/>
    <w:rsid w:val="00B90F9E"/>
    <w:rsid w:val="00B91A6E"/>
    <w:rsid w:val="00BA7948"/>
    <w:rsid w:val="00BC02C4"/>
    <w:rsid w:val="00BC592B"/>
    <w:rsid w:val="00BE41C9"/>
    <w:rsid w:val="00C13E61"/>
    <w:rsid w:val="00C143D9"/>
    <w:rsid w:val="00C332C9"/>
    <w:rsid w:val="00C35F22"/>
    <w:rsid w:val="00C419D8"/>
    <w:rsid w:val="00C64FAB"/>
    <w:rsid w:val="00C71402"/>
    <w:rsid w:val="00C86441"/>
    <w:rsid w:val="00C93414"/>
    <w:rsid w:val="00C95FF7"/>
    <w:rsid w:val="00CA3B0B"/>
    <w:rsid w:val="00CB2C9F"/>
    <w:rsid w:val="00CF1805"/>
    <w:rsid w:val="00CF56AB"/>
    <w:rsid w:val="00CF68D1"/>
    <w:rsid w:val="00D1527F"/>
    <w:rsid w:val="00D17CD8"/>
    <w:rsid w:val="00D238BF"/>
    <w:rsid w:val="00D24BFD"/>
    <w:rsid w:val="00D304D9"/>
    <w:rsid w:val="00D3246D"/>
    <w:rsid w:val="00D500A3"/>
    <w:rsid w:val="00D53871"/>
    <w:rsid w:val="00D57C05"/>
    <w:rsid w:val="00D63B88"/>
    <w:rsid w:val="00D67398"/>
    <w:rsid w:val="00D76C0B"/>
    <w:rsid w:val="00D8602B"/>
    <w:rsid w:val="00DA2CB7"/>
    <w:rsid w:val="00DB3E39"/>
    <w:rsid w:val="00DC51BE"/>
    <w:rsid w:val="00DC602E"/>
    <w:rsid w:val="00DD5F1A"/>
    <w:rsid w:val="00DE063D"/>
    <w:rsid w:val="00DE131B"/>
    <w:rsid w:val="00DF61A9"/>
    <w:rsid w:val="00E07930"/>
    <w:rsid w:val="00E22AA0"/>
    <w:rsid w:val="00E42E0C"/>
    <w:rsid w:val="00E470FF"/>
    <w:rsid w:val="00E501B1"/>
    <w:rsid w:val="00E627C0"/>
    <w:rsid w:val="00E76D0A"/>
    <w:rsid w:val="00EA3C43"/>
    <w:rsid w:val="00EC39D7"/>
    <w:rsid w:val="00EE585F"/>
    <w:rsid w:val="00EE6768"/>
    <w:rsid w:val="00EF10C7"/>
    <w:rsid w:val="00EF2D32"/>
    <w:rsid w:val="00EF6908"/>
    <w:rsid w:val="00EF70C1"/>
    <w:rsid w:val="00F37D4A"/>
    <w:rsid w:val="00F4069D"/>
    <w:rsid w:val="00F46E3A"/>
    <w:rsid w:val="00F502CB"/>
    <w:rsid w:val="00F532D6"/>
    <w:rsid w:val="00F6046B"/>
    <w:rsid w:val="00F905A9"/>
    <w:rsid w:val="00F927AE"/>
    <w:rsid w:val="00FA3B8F"/>
    <w:rsid w:val="00FB26EF"/>
    <w:rsid w:val="00FD4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511F"/>
  <w15:chartTrackingRefBased/>
  <w15:docId w15:val="{9A579BF1-0086-4AA6-9D33-2D780011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5056</TotalTime>
  <Pages>5</Pages>
  <Words>1697</Words>
  <Characters>8489</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אידלמן</dc:creator>
  <cp:keywords/>
  <dc:description/>
  <cp:lastModifiedBy>שירה אידלמן</cp:lastModifiedBy>
  <cp:revision>181</cp:revision>
  <dcterms:created xsi:type="dcterms:W3CDTF">2017-04-13T15:16:00Z</dcterms:created>
  <dcterms:modified xsi:type="dcterms:W3CDTF">2017-05-04T06:10:00Z</dcterms:modified>
</cp:coreProperties>
</file>